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EB4" w:rsidRPr="005F6568" w:rsidRDefault="00830EB4" w:rsidP="00830EB4">
      <w:pPr>
        <w:jc w:val="center"/>
        <w:rPr>
          <w:rFonts w:ascii="Times New Roman" w:hAnsi="Times New Roman"/>
          <w:b/>
          <w:sz w:val="28"/>
          <w:szCs w:val="28"/>
        </w:rPr>
      </w:pPr>
      <w:r w:rsidRPr="005F6568">
        <w:rPr>
          <w:rFonts w:ascii="Times New Roman" w:hAnsi="Times New Roman"/>
          <w:b/>
          <w:sz w:val="28"/>
          <w:szCs w:val="28"/>
        </w:rPr>
        <w:t xml:space="preserve">Отчет </w:t>
      </w:r>
    </w:p>
    <w:p w:rsidR="00045BDE" w:rsidRDefault="00830EB4" w:rsidP="00830EB4">
      <w:pPr>
        <w:jc w:val="center"/>
        <w:rPr>
          <w:rFonts w:ascii="Times New Roman" w:hAnsi="Times New Roman"/>
          <w:b/>
          <w:sz w:val="28"/>
          <w:szCs w:val="28"/>
        </w:rPr>
      </w:pPr>
      <w:r w:rsidRPr="005F6568">
        <w:rPr>
          <w:rFonts w:ascii="Times New Roman" w:hAnsi="Times New Roman"/>
          <w:b/>
          <w:sz w:val="28"/>
          <w:szCs w:val="28"/>
        </w:rPr>
        <w:t xml:space="preserve">о деятельности </w:t>
      </w:r>
      <w:r w:rsidR="00181ADC">
        <w:rPr>
          <w:rFonts w:ascii="Times New Roman" w:hAnsi="Times New Roman"/>
          <w:b/>
          <w:sz w:val="28"/>
          <w:szCs w:val="28"/>
        </w:rPr>
        <w:t>К</w:t>
      </w:r>
      <w:r w:rsidRPr="005F6568">
        <w:rPr>
          <w:rFonts w:ascii="Times New Roman" w:hAnsi="Times New Roman"/>
          <w:b/>
          <w:sz w:val="28"/>
          <w:szCs w:val="28"/>
        </w:rPr>
        <w:t>онтрольно-счетной палаты</w:t>
      </w:r>
    </w:p>
    <w:p w:rsidR="00830EB4" w:rsidRPr="005F6568" w:rsidRDefault="00045BDE" w:rsidP="00830EB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Покровского района </w:t>
      </w:r>
      <w:r w:rsidR="00830EB4" w:rsidRPr="005F6568">
        <w:rPr>
          <w:rFonts w:ascii="Times New Roman" w:hAnsi="Times New Roman"/>
          <w:b/>
          <w:sz w:val="28"/>
          <w:szCs w:val="28"/>
        </w:rPr>
        <w:t xml:space="preserve"> за 201</w:t>
      </w:r>
      <w:r w:rsidR="00551DBF">
        <w:rPr>
          <w:rFonts w:ascii="Times New Roman" w:hAnsi="Times New Roman"/>
          <w:b/>
          <w:sz w:val="28"/>
          <w:szCs w:val="28"/>
        </w:rPr>
        <w:t>7</w:t>
      </w:r>
      <w:r w:rsidR="00830EB4" w:rsidRPr="005F6568">
        <w:rPr>
          <w:rFonts w:ascii="Times New Roman" w:hAnsi="Times New Roman"/>
          <w:b/>
          <w:sz w:val="28"/>
          <w:szCs w:val="28"/>
        </w:rPr>
        <w:t xml:space="preserve"> год</w:t>
      </w:r>
    </w:p>
    <w:p w:rsidR="00830EB4" w:rsidRPr="005F6568" w:rsidRDefault="00830EB4" w:rsidP="00830EB4">
      <w:pPr>
        <w:rPr>
          <w:rFonts w:ascii="Times New Roman" w:hAnsi="Times New Roman"/>
        </w:rPr>
      </w:pPr>
    </w:p>
    <w:p w:rsidR="00830EB4" w:rsidRDefault="00830EB4" w:rsidP="00045BDE"/>
    <w:p w:rsidR="00EB4B87" w:rsidRPr="00EB4B87" w:rsidRDefault="00EB4B87" w:rsidP="00045BDE">
      <w:pPr>
        <w:ind w:firstLine="709"/>
        <w:rPr>
          <w:rFonts w:ascii="Times New Roman" w:hAnsi="Times New Roman"/>
          <w:sz w:val="28"/>
          <w:szCs w:val="28"/>
        </w:rPr>
      </w:pPr>
      <w:r w:rsidRPr="00EB4B87">
        <w:rPr>
          <w:rFonts w:ascii="Times New Roman" w:hAnsi="Times New Roman"/>
          <w:sz w:val="28"/>
          <w:szCs w:val="28"/>
        </w:rPr>
        <w:t xml:space="preserve">Контрольно-счетная палата Покровского района  осуществляет свою деятельность на основании Конституции Российской </w:t>
      </w:r>
      <w:r w:rsidR="008848D5">
        <w:rPr>
          <w:rFonts w:ascii="Times New Roman" w:hAnsi="Times New Roman"/>
          <w:sz w:val="28"/>
          <w:szCs w:val="28"/>
        </w:rPr>
        <w:t xml:space="preserve"> </w:t>
      </w:r>
      <w:r w:rsidRPr="00EB4B87">
        <w:rPr>
          <w:rFonts w:ascii="Times New Roman" w:hAnsi="Times New Roman"/>
          <w:sz w:val="28"/>
          <w:szCs w:val="28"/>
        </w:rPr>
        <w:t xml:space="preserve">Федерации, в соответствии с Федеральным Законом от 6 октября </w:t>
      </w:r>
      <w:r w:rsidR="002643DD">
        <w:rPr>
          <w:rFonts w:ascii="Times New Roman" w:hAnsi="Times New Roman"/>
          <w:sz w:val="28"/>
          <w:szCs w:val="28"/>
        </w:rPr>
        <w:t>2003</w:t>
      </w:r>
      <w:r w:rsidRPr="00EB4B87">
        <w:rPr>
          <w:rFonts w:ascii="Times New Roman" w:hAnsi="Times New Roman"/>
          <w:sz w:val="28"/>
          <w:szCs w:val="28"/>
        </w:rPr>
        <w:t xml:space="preserve"> года №</w:t>
      </w:r>
      <w:r w:rsidR="002643DD">
        <w:rPr>
          <w:rFonts w:ascii="Times New Roman" w:hAnsi="Times New Roman"/>
          <w:sz w:val="28"/>
          <w:szCs w:val="28"/>
        </w:rPr>
        <w:t>131</w:t>
      </w:r>
      <w:r w:rsidRPr="00EB4B87">
        <w:rPr>
          <w:rFonts w:ascii="Times New Roman" w:hAnsi="Times New Roman"/>
          <w:sz w:val="28"/>
          <w:szCs w:val="28"/>
        </w:rPr>
        <w:t xml:space="preserve">-ФЗ «Об общих принципах организации </w:t>
      </w:r>
      <w:r w:rsidR="002643DD">
        <w:rPr>
          <w:rFonts w:ascii="Times New Roman" w:hAnsi="Times New Roman"/>
          <w:sz w:val="28"/>
          <w:szCs w:val="28"/>
        </w:rPr>
        <w:t xml:space="preserve">местного самоуправления в </w:t>
      </w:r>
      <w:r w:rsidR="002643DD" w:rsidRPr="00EB4B87">
        <w:rPr>
          <w:rFonts w:ascii="Times New Roman" w:hAnsi="Times New Roman"/>
          <w:sz w:val="28"/>
          <w:szCs w:val="28"/>
        </w:rPr>
        <w:t>Российской Федерации</w:t>
      </w:r>
      <w:r w:rsidRPr="00EB4B87">
        <w:rPr>
          <w:rFonts w:ascii="Times New Roman" w:hAnsi="Times New Roman"/>
          <w:sz w:val="28"/>
          <w:szCs w:val="28"/>
        </w:rPr>
        <w:t>», Бюджетным Кодексом, Федеральным Законом от 7 февраля 2011г</w:t>
      </w:r>
      <w:r w:rsidR="00C74A8C">
        <w:rPr>
          <w:rFonts w:ascii="Times New Roman" w:hAnsi="Times New Roman"/>
          <w:sz w:val="28"/>
          <w:szCs w:val="28"/>
        </w:rPr>
        <w:t>.</w:t>
      </w:r>
      <w:r w:rsidRPr="00EB4B87">
        <w:rPr>
          <w:rFonts w:ascii="Times New Roman" w:hAnsi="Times New Roman"/>
          <w:sz w:val="28"/>
          <w:szCs w:val="28"/>
        </w:rPr>
        <w:t xml:space="preserve"> №6-ФЗ «Об общих принципах организации и деятельности </w:t>
      </w:r>
      <w:r w:rsidR="00516DA6">
        <w:rPr>
          <w:rFonts w:ascii="Times New Roman" w:hAnsi="Times New Roman"/>
          <w:sz w:val="28"/>
          <w:szCs w:val="28"/>
        </w:rPr>
        <w:t>К</w:t>
      </w:r>
      <w:r w:rsidRPr="00EB4B87">
        <w:rPr>
          <w:rFonts w:ascii="Times New Roman" w:hAnsi="Times New Roman"/>
          <w:sz w:val="28"/>
          <w:szCs w:val="28"/>
        </w:rPr>
        <w:t xml:space="preserve">онтрольно-счетных органов субъектов Российской Федерации и муниципальных образований», иными нормативными  правовыми актами Российской Федерации, законами и иными нормативными правовыми актами Орловской области, Уставом </w:t>
      </w:r>
      <w:r w:rsidR="008848D5">
        <w:rPr>
          <w:rFonts w:ascii="Times New Roman" w:hAnsi="Times New Roman"/>
          <w:sz w:val="28"/>
          <w:szCs w:val="28"/>
        </w:rPr>
        <w:t>Покровского</w:t>
      </w:r>
      <w:r w:rsidRPr="00EB4B87">
        <w:rPr>
          <w:rFonts w:ascii="Times New Roman" w:hAnsi="Times New Roman"/>
          <w:sz w:val="28"/>
          <w:szCs w:val="28"/>
        </w:rPr>
        <w:t xml:space="preserve"> района, иными муниципальными правовыми актами и Положением о КСП.</w:t>
      </w:r>
    </w:p>
    <w:p w:rsidR="000D01FC" w:rsidRPr="000D01FC" w:rsidRDefault="00830EB4" w:rsidP="00045BDE">
      <w:pPr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30E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Контрольно-счетн</w:t>
      </w:r>
      <w:r w:rsidR="00D36E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ая</w:t>
      </w:r>
      <w:r w:rsidRPr="00830E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палат</w:t>
      </w:r>
      <w:r w:rsidR="00D36E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830E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</w:t>
      </w:r>
      <w:r w:rsidR="00D36E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201</w:t>
      </w:r>
      <w:r w:rsidR="007A43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</w:t>
      </w:r>
      <w:r w:rsidR="000D01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D36E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</w:t>
      </w:r>
      <w:r w:rsidR="000D01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оду</w:t>
      </w:r>
      <w:r w:rsidR="00D36E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осуществляла свою деятельность в </w:t>
      </w:r>
      <w:r w:rsidRPr="00830E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соответствии с </w:t>
      </w:r>
      <w:r w:rsidR="00EF6C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утвержденными </w:t>
      </w:r>
      <w:r w:rsidRPr="00830E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план</w:t>
      </w:r>
      <w:r w:rsidR="00EF6C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ами</w:t>
      </w:r>
      <w:r w:rsidR="000D01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а также </w:t>
      </w:r>
      <w:r w:rsidR="000D01FC" w:rsidRPr="000D01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="000D01FC" w:rsidRPr="000D01FC">
        <w:rPr>
          <w:rFonts w:ascii="Times New Roman" w:hAnsi="Times New Roman"/>
          <w:sz w:val="28"/>
          <w:szCs w:val="28"/>
        </w:rPr>
        <w:t>роведение контрольных и экспертно-аналитических мероприятий на  основании поручений Покровского районного Совета народных депутатов</w:t>
      </w:r>
      <w:r w:rsidR="000D01FC" w:rsidRPr="000D01FC">
        <w:t xml:space="preserve"> </w:t>
      </w:r>
      <w:r w:rsidR="000D01FC" w:rsidRPr="000D01FC">
        <w:rPr>
          <w:rFonts w:ascii="Times New Roman" w:hAnsi="Times New Roman"/>
          <w:sz w:val="28"/>
          <w:szCs w:val="28"/>
        </w:rPr>
        <w:t>и Главы администрации Покровского района.</w:t>
      </w:r>
      <w:r w:rsidRPr="000D01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02D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Подготавливала и п</w:t>
      </w:r>
      <w:r w:rsidR="000D01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редоставл</w:t>
      </w:r>
      <w:r w:rsidR="008D0E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яла</w:t>
      </w:r>
      <w:r w:rsidR="000D01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информаци</w:t>
      </w:r>
      <w:r w:rsidR="008D0E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</w:t>
      </w:r>
      <w:r w:rsidR="00555C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запросам контрольно-счетной палаты  Орловской области и прокуратуры Покровского района.</w:t>
      </w:r>
    </w:p>
    <w:p w:rsidR="00805C21" w:rsidRDefault="00830EB4" w:rsidP="00045BDE">
      <w:pPr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30E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отчетном периоде в рамках экспертно-аналитической деятельности </w:t>
      </w:r>
      <w:r w:rsidR="004D26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 w:rsidRPr="00830E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онтрольно-счетной палатой было подготовлено и направлено в адрес районного Совета народных </w:t>
      </w:r>
      <w:r w:rsidRPr="00D512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депутатов </w:t>
      </w:r>
      <w:r w:rsidR="008B44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25</w:t>
      </w:r>
      <w:r w:rsidRPr="00D512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заключений</w:t>
      </w:r>
      <w:r w:rsidR="00204F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из них:</w:t>
      </w:r>
    </w:p>
    <w:p w:rsidR="00204F45" w:rsidRDefault="004E1905" w:rsidP="00045BDE">
      <w:pPr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8848D5" w:rsidRPr="00E4593B">
        <w:rPr>
          <w:rFonts w:ascii="Times New Roman" w:eastAsia="Times New Roman" w:hAnsi="Times New Roman"/>
          <w:sz w:val="28"/>
          <w:szCs w:val="28"/>
          <w:lang w:eastAsia="ru-RU"/>
        </w:rPr>
        <w:t xml:space="preserve"> рамках</w:t>
      </w:r>
      <w:r w:rsidR="009F306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848D5" w:rsidRPr="00E4593B"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осуществления </w:t>
      </w:r>
      <w:r w:rsidR="009F306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848D5" w:rsidRPr="00E4593B">
        <w:rPr>
          <w:rFonts w:ascii="Times New Roman" w:eastAsia="Times New Roman" w:hAnsi="Times New Roman"/>
          <w:sz w:val="28"/>
          <w:szCs w:val="28"/>
          <w:lang w:eastAsia="ru-RU"/>
        </w:rPr>
        <w:t>последующего контроля</w:t>
      </w:r>
      <w:r w:rsidR="008848D5" w:rsidRPr="00805C21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со ст. 264.4</w:t>
      </w:r>
      <w:r w:rsidR="009F306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D7A90" w:rsidRPr="00BD7A90">
        <w:t xml:space="preserve"> </w:t>
      </w:r>
      <w:r w:rsidR="008848D5" w:rsidRPr="00805C21">
        <w:rPr>
          <w:rFonts w:ascii="Times New Roman" w:eastAsia="Times New Roman" w:hAnsi="Times New Roman"/>
          <w:sz w:val="28"/>
          <w:szCs w:val="28"/>
          <w:lang w:eastAsia="ru-RU"/>
        </w:rPr>
        <w:t>Бюджетного кодекса РФ проводилась внешняя проверка отчета об исполнении бюджета муниципального района</w:t>
      </w:r>
      <w:r w:rsidR="008B44AB">
        <w:rPr>
          <w:rFonts w:ascii="Times New Roman" w:eastAsia="Times New Roman" w:hAnsi="Times New Roman"/>
          <w:sz w:val="28"/>
          <w:szCs w:val="28"/>
          <w:lang w:eastAsia="ru-RU"/>
        </w:rPr>
        <w:t xml:space="preserve"> и городского поселения Покровское</w:t>
      </w:r>
      <w:r w:rsidR="00AB1BB7">
        <w:rPr>
          <w:rFonts w:ascii="Times New Roman" w:eastAsia="Times New Roman" w:hAnsi="Times New Roman"/>
          <w:sz w:val="28"/>
          <w:szCs w:val="28"/>
          <w:lang w:eastAsia="ru-RU"/>
        </w:rPr>
        <w:t xml:space="preserve"> за</w:t>
      </w:r>
      <w:r w:rsidR="00D51267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="008B44AB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D51267"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r w:rsidR="003609E7">
        <w:rPr>
          <w:rFonts w:ascii="Times New Roman" w:eastAsia="Times New Roman" w:hAnsi="Times New Roman"/>
          <w:sz w:val="28"/>
          <w:szCs w:val="28"/>
          <w:lang w:eastAsia="ru-RU"/>
        </w:rPr>
        <w:t>, подготовлено 2 заключения</w:t>
      </w:r>
      <w:r w:rsidR="00702D2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D0138" w:rsidRDefault="004E1905" w:rsidP="00045BDE">
      <w:pPr>
        <w:ind w:firstLine="709"/>
        <w:rPr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516DA6" w:rsidRPr="00805C21"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соответствии со ст. </w:t>
      </w:r>
      <w:r w:rsidR="00516DA6" w:rsidRPr="00BD7A90">
        <w:rPr>
          <w:rFonts w:ascii="Times New Roman" w:hAnsi="Times New Roman"/>
          <w:sz w:val="28"/>
          <w:szCs w:val="28"/>
        </w:rPr>
        <w:t>268.1</w:t>
      </w:r>
      <w:r w:rsidR="00516DA6" w:rsidRPr="00516D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16DA6" w:rsidRPr="00805C21">
        <w:rPr>
          <w:rFonts w:ascii="Times New Roman" w:eastAsia="Times New Roman" w:hAnsi="Times New Roman"/>
          <w:sz w:val="28"/>
          <w:szCs w:val="28"/>
          <w:lang w:eastAsia="ru-RU"/>
        </w:rPr>
        <w:t>Бюджетного кодекса РФ</w:t>
      </w:r>
      <w:r w:rsidR="00516DA6">
        <w:t xml:space="preserve"> </w:t>
      </w:r>
      <w:r w:rsidR="00516DA6" w:rsidRPr="00516DA6">
        <w:rPr>
          <w:rFonts w:ascii="Times New Roman" w:hAnsi="Times New Roman"/>
          <w:sz w:val="28"/>
          <w:szCs w:val="28"/>
        </w:rPr>
        <w:t>проводилась</w:t>
      </w:r>
      <w:r w:rsidR="00516DA6" w:rsidRPr="00516D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F306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16DA6" w:rsidRPr="00516DA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516DA6" w:rsidRPr="00516DA6">
        <w:rPr>
          <w:rFonts w:ascii="Times New Roman" w:hAnsi="Times New Roman"/>
          <w:sz w:val="28"/>
          <w:szCs w:val="28"/>
        </w:rPr>
        <w:t xml:space="preserve">бследование </w:t>
      </w:r>
      <w:r w:rsidR="009F3063">
        <w:rPr>
          <w:rFonts w:ascii="Times New Roman" w:hAnsi="Times New Roman"/>
          <w:sz w:val="28"/>
          <w:szCs w:val="28"/>
        </w:rPr>
        <w:t xml:space="preserve"> </w:t>
      </w:r>
      <w:r w:rsidR="00516DA6" w:rsidRPr="00516DA6">
        <w:rPr>
          <w:rFonts w:ascii="Times New Roman" w:hAnsi="Times New Roman"/>
          <w:sz w:val="28"/>
          <w:szCs w:val="28"/>
        </w:rPr>
        <w:t xml:space="preserve">достоверности, полноты и соответствия нормативным требованиям составления и представления  отчета об исполнении бюджета по доходам и расходам </w:t>
      </w:r>
      <w:r w:rsidR="00516DA6">
        <w:rPr>
          <w:rFonts w:ascii="Times New Roman" w:hAnsi="Times New Roman"/>
          <w:sz w:val="28"/>
          <w:szCs w:val="28"/>
        </w:rPr>
        <w:t xml:space="preserve"> </w:t>
      </w:r>
      <w:r w:rsidR="00516DA6" w:rsidRPr="00516DA6">
        <w:rPr>
          <w:rFonts w:ascii="Times New Roman" w:hAnsi="Times New Roman"/>
          <w:sz w:val="28"/>
          <w:szCs w:val="28"/>
        </w:rPr>
        <w:t>Покровского муниципального района</w:t>
      </w:r>
      <w:r w:rsidR="008B44AB">
        <w:rPr>
          <w:rFonts w:ascii="Times New Roman" w:eastAsia="Times New Roman" w:hAnsi="Times New Roman"/>
          <w:sz w:val="28"/>
          <w:szCs w:val="28"/>
          <w:lang w:eastAsia="ru-RU"/>
        </w:rPr>
        <w:t xml:space="preserve">, а так же городского поселения Покровское </w:t>
      </w:r>
      <w:r w:rsidR="00516DA6">
        <w:rPr>
          <w:rFonts w:ascii="Times New Roman" w:eastAsia="Times New Roman" w:hAnsi="Times New Roman"/>
          <w:sz w:val="28"/>
          <w:szCs w:val="28"/>
          <w:lang w:eastAsia="ru-RU"/>
        </w:rPr>
        <w:t xml:space="preserve"> за </w:t>
      </w:r>
      <w:r w:rsidR="00AB1BB7">
        <w:rPr>
          <w:rFonts w:ascii="Times New Roman" w:eastAsia="Times New Roman" w:hAnsi="Times New Roman"/>
          <w:sz w:val="28"/>
          <w:szCs w:val="28"/>
          <w:lang w:eastAsia="ru-RU"/>
        </w:rPr>
        <w:t>1 квартал,</w:t>
      </w:r>
      <w:r w:rsidR="008848D5" w:rsidRPr="00805C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05C21" w:rsidRPr="00805C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первое полугодие и девять месяцев 201</w:t>
      </w:r>
      <w:r w:rsidR="008B44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</w:t>
      </w:r>
      <w:r w:rsidR="00805C21" w:rsidRPr="00805C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</w:t>
      </w:r>
      <w:r w:rsidR="00DF68B1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8848D5" w:rsidRPr="00805C21">
        <w:rPr>
          <w:rFonts w:ascii="Times New Roman" w:eastAsia="Times New Roman" w:hAnsi="Times New Roman"/>
          <w:sz w:val="28"/>
          <w:szCs w:val="28"/>
          <w:lang w:eastAsia="ru-RU"/>
        </w:rPr>
        <w:t>По результатам внешних проверок  отчетность представлена в полном объеме в соответствии с требованиями действующего законодательства</w:t>
      </w:r>
      <w:r w:rsidR="003609E7">
        <w:rPr>
          <w:rFonts w:ascii="Times New Roman" w:eastAsia="Times New Roman" w:hAnsi="Times New Roman"/>
          <w:sz w:val="28"/>
          <w:szCs w:val="28"/>
          <w:lang w:eastAsia="ru-RU"/>
        </w:rPr>
        <w:t>, подготовлено 6 заключений</w:t>
      </w:r>
      <w:r w:rsidR="008848D5" w:rsidRPr="00805C2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05C21" w:rsidRPr="00805C21">
        <w:rPr>
          <w:sz w:val="28"/>
          <w:szCs w:val="28"/>
        </w:rPr>
        <w:t xml:space="preserve"> </w:t>
      </w:r>
    </w:p>
    <w:p w:rsidR="00805C21" w:rsidRPr="007D0138" w:rsidRDefault="00E4593B" w:rsidP="00E4593B">
      <w:pPr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0627B1" w:rsidRPr="00E4593B">
        <w:rPr>
          <w:rFonts w:ascii="Times New Roman" w:eastAsia="Times New Roman" w:hAnsi="Times New Roman"/>
          <w:sz w:val="28"/>
          <w:szCs w:val="28"/>
          <w:lang w:eastAsia="ru-RU"/>
        </w:rPr>
        <w:t>В рамках осуществления текущего контроля</w:t>
      </w:r>
      <w:r w:rsidR="000627B1" w:rsidRPr="000627B1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проводилась экспертиза, и давались заключения на </w:t>
      </w:r>
      <w:r w:rsidR="00805C21" w:rsidRPr="007D0138">
        <w:rPr>
          <w:rFonts w:ascii="Times New Roman" w:hAnsi="Times New Roman"/>
          <w:sz w:val="28"/>
          <w:szCs w:val="28"/>
        </w:rPr>
        <w:t xml:space="preserve"> </w:t>
      </w:r>
      <w:r w:rsidR="00416541">
        <w:rPr>
          <w:rFonts w:ascii="Times New Roman" w:hAnsi="Times New Roman"/>
          <w:sz w:val="28"/>
          <w:szCs w:val="28"/>
        </w:rPr>
        <w:t xml:space="preserve">внесение изменений в </w:t>
      </w:r>
      <w:r w:rsidR="00987CB7">
        <w:rPr>
          <w:rFonts w:ascii="Times New Roman" w:hAnsi="Times New Roman"/>
          <w:sz w:val="28"/>
          <w:szCs w:val="28"/>
        </w:rPr>
        <w:t>решение</w:t>
      </w:r>
      <w:r w:rsidR="00416541">
        <w:rPr>
          <w:rFonts w:ascii="Times New Roman" w:hAnsi="Times New Roman"/>
          <w:sz w:val="28"/>
          <w:szCs w:val="28"/>
        </w:rPr>
        <w:t xml:space="preserve"> Покровского районного Совета народных депутатов</w:t>
      </w:r>
      <w:r w:rsidR="00805C21" w:rsidRPr="007D0138">
        <w:rPr>
          <w:rFonts w:ascii="Times New Roman" w:hAnsi="Times New Roman"/>
          <w:sz w:val="28"/>
          <w:szCs w:val="28"/>
        </w:rPr>
        <w:t xml:space="preserve"> «О районном бюджет</w:t>
      </w:r>
      <w:r w:rsidR="00416541">
        <w:rPr>
          <w:rFonts w:ascii="Times New Roman" w:hAnsi="Times New Roman"/>
          <w:sz w:val="28"/>
          <w:szCs w:val="28"/>
        </w:rPr>
        <w:t>е</w:t>
      </w:r>
      <w:r w:rsidR="00805C21" w:rsidRPr="007D0138">
        <w:rPr>
          <w:rFonts w:ascii="Times New Roman" w:hAnsi="Times New Roman"/>
          <w:sz w:val="28"/>
          <w:szCs w:val="28"/>
        </w:rPr>
        <w:t xml:space="preserve"> на 201</w:t>
      </w:r>
      <w:r w:rsidR="008B44AB">
        <w:rPr>
          <w:rFonts w:ascii="Times New Roman" w:hAnsi="Times New Roman"/>
          <w:sz w:val="28"/>
          <w:szCs w:val="28"/>
        </w:rPr>
        <w:t>7</w:t>
      </w:r>
      <w:r w:rsidR="00805C21" w:rsidRPr="007D0138">
        <w:rPr>
          <w:rFonts w:ascii="Times New Roman" w:hAnsi="Times New Roman"/>
          <w:sz w:val="28"/>
          <w:szCs w:val="28"/>
        </w:rPr>
        <w:t xml:space="preserve"> год</w:t>
      </w:r>
      <w:r w:rsidR="008B44AB">
        <w:rPr>
          <w:rFonts w:ascii="Times New Roman" w:hAnsi="Times New Roman"/>
          <w:sz w:val="28"/>
          <w:szCs w:val="28"/>
        </w:rPr>
        <w:t xml:space="preserve"> и на плановый период 2018-2019 годов</w:t>
      </w:r>
      <w:r w:rsidR="00805C21" w:rsidRPr="007D0138">
        <w:rPr>
          <w:rFonts w:ascii="Times New Roman" w:hAnsi="Times New Roman"/>
          <w:sz w:val="28"/>
          <w:szCs w:val="28"/>
        </w:rPr>
        <w:t>»</w:t>
      </w:r>
      <w:r w:rsidR="008B44AB">
        <w:rPr>
          <w:rFonts w:ascii="Times New Roman" w:hAnsi="Times New Roman"/>
          <w:sz w:val="28"/>
          <w:szCs w:val="28"/>
        </w:rPr>
        <w:t xml:space="preserve"> и</w:t>
      </w:r>
      <w:r w:rsidR="00416541">
        <w:rPr>
          <w:rFonts w:ascii="Times New Roman" w:hAnsi="Times New Roman"/>
          <w:sz w:val="28"/>
          <w:szCs w:val="28"/>
        </w:rPr>
        <w:t xml:space="preserve"> Покровского поселкового  Совета народных депутатов</w:t>
      </w:r>
      <w:r w:rsidR="008B44AB">
        <w:rPr>
          <w:rFonts w:ascii="Times New Roman" w:hAnsi="Times New Roman"/>
          <w:sz w:val="28"/>
          <w:szCs w:val="28"/>
        </w:rPr>
        <w:t xml:space="preserve"> </w:t>
      </w:r>
      <w:r w:rsidR="00416541">
        <w:rPr>
          <w:rFonts w:ascii="Times New Roman" w:hAnsi="Times New Roman"/>
          <w:sz w:val="28"/>
          <w:szCs w:val="28"/>
        </w:rPr>
        <w:t xml:space="preserve"> «О бюдже</w:t>
      </w:r>
      <w:r w:rsidR="008B44AB">
        <w:rPr>
          <w:rFonts w:ascii="Times New Roman" w:hAnsi="Times New Roman"/>
          <w:sz w:val="28"/>
          <w:szCs w:val="28"/>
        </w:rPr>
        <w:t>те городского  поселения на 2017</w:t>
      </w:r>
      <w:r w:rsidR="00416541">
        <w:rPr>
          <w:rFonts w:ascii="Times New Roman" w:hAnsi="Times New Roman"/>
          <w:sz w:val="28"/>
          <w:szCs w:val="28"/>
        </w:rPr>
        <w:t xml:space="preserve"> год</w:t>
      </w:r>
      <w:r w:rsidR="008B44AB">
        <w:rPr>
          <w:rFonts w:ascii="Times New Roman" w:hAnsi="Times New Roman"/>
          <w:sz w:val="28"/>
          <w:szCs w:val="28"/>
        </w:rPr>
        <w:t xml:space="preserve"> и на плановый период 2018-2019 годов»</w:t>
      </w:r>
      <w:r w:rsidR="00194EF0">
        <w:rPr>
          <w:rFonts w:ascii="Times New Roman" w:hAnsi="Times New Roman"/>
          <w:sz w:val="28"/>
          <w:szCs w:val="28"/>
        </w:rPr>
        <w:t>, подготовлено 14 заключений</w:t>
      </w:r>
      <w:r w:rsidR="008B44AB">
        <w:rPr>
          <w:rFonts w:ascii="Times New Roman" w:hAnsi="Times New Roman"/>
          <w:sz w:val="28"/>
          <w:szCs w:val="28"/>
        </w:rPr>
        <w:t>.</w:t>
      </w:r>
    </w:p>
    <w:p w:rsidR="008848D5" w:rsidRDefault="00830EB4" w:rsidP="00E4593B">
      <w:pPr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30E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В рамках предварительного контроля счетной палатой был</w:t>
      </w:r>
      <w:r w:rsidR="006F13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830E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подготовлен</w:t>
      </w:r>
      <w:r w:rsidR="006F13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</w:t>
      </w:r>
      <w:r w:rsidRPr="00830E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заключени</w:t>
      </w:r>
      <w:r w:rsidR="006F13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  <w:r w:rsidRPr="00830E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проект </w:t>
      </w:r>
      <w:r w:rsidRPr="00830EB4">
        <w:rPr>
          <w:rFonts w:ascii="Times New Roman" w:hAnsi="Times New Roman"/>
          <w:sz w:val="28"/>
          <w:szCs w:val="28"/>
        </w:rPr>
        <w:t>решения «О бю</w:t>
      </w:r>
      <w:r w:rsidR="00AB1BB7">
        <w:rPr>
          <w:rFonts w:ascii="Times New Roman" w:hAnsi="Times New Roman"/>
          <w:sz w:val="28"/>
          <w:szCs w:val="28"/>
        </w:rPr>
        <w:t>джете Покровского района на 201</w:t>
      </w:r>
      <w:r w:rsidR="008B44AB">
        <w:rPr>
          <w:rFonts w:ascii="Times New Roman" w:hAnsi="Times New Roman"/>
          <w:sz w:val="28"/>
          <w:szCs w:val="28"/>
        </w:rPr>
        <w:t>8</w:t>
      </w:r>
      <w:r w:rsidR="00184C68">
        <w:rPr>
          <w:rFonts w:ascii="Times New Roman" w:hAnsi="Times New Roman"/>
          <w:sz w:val="28"/>
          <w:szCs w:val="28"/>
        </w:rPr>
        <w:t xml:space="preserve"> </w:t>
      </w:r>
      <w:r w:rsidR="00AB1BB7">
        <w:rPr>
          <w:rFonts w:ascii="Times New Roman" w:hAnsi="Times New Roman"/>
          <w:sz w:val="28"/>
          <w:szCs w:val="28"/>
        </w:rPr>
        <w:t>г</w:t>
      </w:r>
      <w:r w:rsidR="00184C68">
        <w:rPr>
          <w:rFonts w:ascii="Times New Roman" w:hAnsi="Times New Roman"/>
          <w:sz w:val="28"/>
          <w:szCs w:val="28"/>
        </w:rPr>
        <w:t>од</w:t>
      </w:r>
      <w:r w:rsidR="008B44AB">
        <w:rPr>
          <w:rFonts w:ascii="Times New Roman" w:hAnsi="Times New Roman"/>
          <w:sz w:val="28"/>
          <w:szCs w:val="28"/>
        </w:rPr>
        <w:t xml:space="preserve"> и на плановый период 2019</w:t>
      </w:r>
      <w:r w:rsidR="002E43CF">
        <w:rPr>
          <w:rFonts w:ascii="Times New Roman" w:hAnsi="Times New Roman"/>
          <w:sz w:val="28"/>
          <w:szCs w:val="28"/>
        </w:rPr>
        <w:t>-20</w:t>
      </w:r>
      <w:r w:rsidR="008B44AB">
        <w:rPr>
          <w:rFonts w:ascii="Times New Roman" w:hAnsi="Times New Roman"/>
          <w:sz w:val="28"/>
          <w:szCs w:val="28"/>
        </w:rPr>
        <w:t>20</w:t>
      </w:r>
      <w:r w:rsidR="002E43CF">
        <w:rPr>
          <w:rFonts w:ascii="Times New Roman" w:hAnsi="Times New Roman"/>
          <w:sz w:val="28"/>
          <w:szCs w:val="28"/>
        </w:rPr>
        <w:t xml:space="preserve"> годов</w:t>
      </w:r>
      <w:r w:rsidRPr="00830EB4">
        <w:rPr>
          <w:rFonts w:ascii="Times New Roman" w:hAnsi="Times New Roman"/>
          <w:sz w:val="28"/>
          <w:szCs w:val="28"/>
        </w:rPr>
        <w:t>»</w:t>
      </w:r>
      <w:r w:rsidR="00702D21">
        <w:rPr>
          <w:rFonts w:ascii="Times New Roman" w:hAnsi="Times New Roman"/>
          <w:sz w:val="28"/>
          <w:szCs w:val="28"/>
        </w:rPr>
        <w:t xml:space="preserve"> и </w:t>
      </w:r>
      <w:r w:rsidRPr="00830E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E43CF" w:rsidRPr="00830E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проект </w:t>
      </w:r>
      <w:r w:rsidR="002E43CF" w:rsidRPr="00830EB4">
        <w:rPr>
          <w:rFonts w:ascii="Times New Roman" w:hAnsi="Times New Roman"/>
          <w:sz w:val="28"/>
          <w:szCs w:val="28"/>
        </w:rPr>
        <w:t xml:space="preserve">решения </w:t>
      </w:r>
      <w:r w:rsidR="002E43CF">
        <w:rPr>
          <w:rFonts w:ascii="Times New Roman" w:hAnsi="Times New Roman"/>
          <w:sz w:val="28"/>
          <w:szCs w:val="28"/>
        </w:rPr>
        <w:t xml:space="preserve"> «О бюджете городского поселения Покровское на 201</w:t>
      </w:r>
      <w:r w:rsidR="008B44AB">
        <w:rPr>
          <w:rFonts w:ascii="Times New Roman" w:hAnsi="Times New Roman"/>
          <w:sz w:val="28"/>
          <w:szCs w:val="28"/>
        </w:rPr>
        <w:t>8</w:t>
      </w:r>
      <w:r w:rsidR="002E43CF">
        <w:rPr>
          <w:rFonts w:ascii="Times New Roman" w:hAnsi="Times New Roman"/>
          <w:sz w:val="28"/>
          <w:szCs w:val="28"/>
        </w:rPr>
        <w:t xml:space="preserve"> год </w:t>
      </w:r>
      <w:r w:rsidR="008B44AB">
        <w:rPr>
          <w:rFonts w:ascii="Times New Roman" w:hAnsi="Times New Roman"/>
          <w:sz w:val="28"/>
          <w:szCs w:val="28"/>
        </w:rPr>
        <w:t>и на плановый период  2019</w:t>
      </w:r>
      <w:r w:rsidR="006F13AC">
        <w:rPr>
          <w:rFonts w:ascii="Times New Roman" w:hAnsi="Times New Roman"/>
          <w:sz w:val="28"/>
          <w:szCs w:val="28"/>
        </w:rPr>
        <w:t>-20</w:t>
      </w:r>
      <w:r w:rsidR="008B44AB">
        <w:rPr>
          <w:rFonts w:ascii="Times New Roman" w:hAnsi="Times New Roman"/>
          <w:sz w:val="28"/>
          <w:szCs w:val="28"/>
        </w:rPr>
        <w:t>20</w:t>
      </w:r>
      <w:r w:rsidR="006F13AC">
        <w:rPr>
          <w:rFonts w:ascii="Times New Roman" w:hAnsi="Times New Roman"/>
          <w:sz w:val="28"/>
          <w:szCs w:val="28"/>
        </w:rPr>
        <w:t xml:space="preserve"> годов»</w:t>
      </w:r>
      <w:r w:rsidR="00B16C3F">
        <w:rPr>
          <w:rFonts w:ascii="Times New Roman" w:hAnsi="Times New Roman"/>
          <w:sz w:val="28"/>
          <w:szCs w:val="28"/>
        </w:rPr>
        <w:t>,</w:t>
      </w:r>
      <w:r w:rsidR="006F13AC">
        <w:rPr>
          <w:rFonts w:ascii="Times New Roman" w:hAnsi="Times New Roman"/>
          <w:sz w:val="28"/>
          <w:szCs w:val="28"/>
        </w:rPr>
        <w:t xml:space="preserve"> </w:t>
      </w:r>
      <w:r w:rsidR="00B16C3F">
        <w:rPr>
          <w:rFonts w:ascii="Times New Roman" w:hAnsi="Times New Roman"/>
          <w:sz w:val="28"/>
          <w:szCs w:val="28"/>
        </w:rPr>
        <w:t>в</w:t>
      </w:r>
      <w:r w:rsidRPr="00830E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котор</w:t>
      </w:r>
      <w:r w:rsidR="006F13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ых</w:t>
      </w:r>
      <w:r w:rsidR="00521FF1" w:rsidRPr="00521FF1">
        <w:rPr>
          <w:rFonts w:ascii="Times New Roman" w:hAnsi="Times New Roman"/>
          <w:sz w:val="28"/>
          <w:szCs w:val="28"/>
        </w:rPr>
        <w:t xml:space="preserve"> </w:t>
      </w:r>
      <w:r w:rsidR="00521FF1">
        <w:rPr>
          <w:rFonts w:ascii="Times New Roman" w:hAnsi="Times New Roman"/>
          <w:sz w:val="28"/>
          <w:szCs w:val="28"/>
        </w:rPr>
        <w:t>дана</w:t>
      </w:r>
      <w:r w:rsidR="00521FF1" w:rsidRPr="00830E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21F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обоснованность доходных и расходных статей, дефицита бюджета</w:t>
      </w:r>
      <w:r w:rsidR="00194E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подготовлено 3 заключения</w:t>
      </w:r>
      <w:r w:rsidR="00521F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310B2B" w:rsidRDefault="0075572E" w:rsidP="00177CE4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8"/>
        </w:rPr>
      </w:pPr>
      <w:r w:rsidRPr="00773D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 201</w:t>
      </w:r>
      <w:r w:rsidR="008B44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</w:t>
      </w:r>
      <w:r w:rsidRPr="00773D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 проведено </w:t>
      </w:r>
      <w:r w:rsidR="008B44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</w:t>
      </w:r>
      <w:r w:rsidRPr="00773D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контрольных мероприятий</w:t>
      </w:r>
      <w:r w:rsidR="00177C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0F3E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0F3ECD">
        <w:rPr>
          <w:rFonts w:ascii="Times New Roman" w:hAnsi="Times New Roman"/>
          <w:color w:val="000000"/>
          <w:sz w:val="28"/>
        </w:rPr>
        <w:t>в том числе:</w:t>
      </w:r>
    </w:p>
    <w:p w:rsidR="00011B77" w:rsidRDefault="00011B77" w:rsidP="00777202">
      <w:pPr>
        <w:ind w:firstLine="709"/>
        <w:rPr>
          <w:rFonts w:ascii="Times New Roman" w:hAnsi="Times New Roman"/>
          <w:sz w:val="28"/>
          <w:szCs w:val="28"/>
        </w:rPr>
      </w:pPr>
      <w:r w:rsidRPr="00777202">
        <w:rPr>
          <w:rFonts w:ascii="Times New Roman" w:hAnsi="Times New Roman"/>
          <w:b/>
          <w:sz w:val="28"/>
          <w:szCs w:val="28"/>
        </w:rPr>
        <w:t>Проверк</w:t>
      </w:r>
      <w:r w:rsidR="00777202" w:rsidRPr="00777202">
        <w:rPr>
          <w:rFonts w:ascii="Times New Roman" w:hAnsi="Times New Roman"/>
          <w:b/>
          <w:sz w:val="28"/>
          <w:szCs w:val="28"/>
        </w:rPr>
        <w:t>а</w:t>
      </w:r>
      <w:r w:rsidRPr="00777202">
        <w:rPr>
          <w:rFonts w:ascii="Times New Roman" w:hAnsi="Times New Roman"/>
          <w:b/>
          <w:sz w:val="28"/>
          <w:szCs w:val="28"/>
        </w:rPr>
        <w:t xml:space="preserve"> финансово-хозяйственной деятельности муниципального   бюджетного образовательного учреждения </w:t>
      </w:r>
      <w:r w:rsidRPr="0077720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77202">
        <w:rPr>
          <w:rFonts w:ascii="Times New Roman" w:hAnsi="Times New Roman"/>
          <w:b/>
          <w:sz w:val="28"/>
          <w:szCs w:val="28"/>
        </w:rPr>
        <w:t xml:space="preserve"> для детей, нуждающихся в психолого-педагогической,  медицинской и социальной  помощи – «Покровский центр психолого-педагогической,  медицинской и социальной  помощи»</w:t>
      </w:r>
      <w:r w:rsidR="00777202" w:rsidRPr="00777202">
        <w:rPr>
          <w:rFonts w:ascii="Times New Roman" w:hAnsi="Times New Roman"/>
          <w:b/>
          <w:sz w:val="28"/>
          <w:szCs w:val="28"/>
        </w:rPr>
        <w:t>,</w:t>
      </w:r>
      <w:r w:rsidR="00777202">
        <w:rPr>
          <w:rFonts w:ascii="Times New Roman" w:hAnsi="Times New Roman"/>
          <w:sz w:val="28"/>
          <w:szCs w:val="28"/>
        </w:rPr>
        <w:t xml:space="preserve"> по результатам проверки</w:t>
      </w:r>
      <w:r w:rsidR="008B7F68">
        <w:rPr>
          <w:rFonts w:ascii="Times New Roman" w:hAnsi="Times New Roman"/>
          <w:sz w:val="28"/>
          <w:szCs w:val="28"/>
        </w:rPr>
        <w:t xml:space="preserve"> нарушений не</w:t>
      </w:r>
      <w:r w:rsidR="00777202">
        <w:rPr>
          <w:rFonts w:ascii="Times New Roman" w:hAnsi="Times New Roman"/>
          <w:sz w:val="28"/>
          <w:szCs w:val="28"/>
        </w:rPr>
        <w:t xml:space="preserve"> установлено</w:t>
      </w:r>
      <w:r w:rsidR="008B7F68">
        <w:rPr>
          <w:rFonts w:ascii="Times New Roman" w:hAnsi="Times New Roman"/>
          <w:sz w:val="28"/>
          <w:szCs w:val="28"/>
        </w:rPr>
        <w:t>.</w:t>
      </w:r>
    </w:p>
    <w:p w:rsidR="007A749B" w:rsidRDefault="007A749B" w:rsidP="007A749B">
      <w:pPr>
        <w:ind w:firstLine="709"/>
        <w:rPr>
          <w:rFonts w:ascii="Times New Roman" w:hAnsi="Times New Roman"/>
          <w:sz w:val="28"/>
          <w:szCs w:val="28"/>
        </w:rPr>
      </w:pPr>
      <w:r w:rsidRPr="007A749B">
        <w:rPr>
          <w:rFonts w:ascii="Times New Roman" w:hAnsi="Times New Roman"/>
          <w:b/>
          <w:sz w:val="28"/>
          <w:szCs w:val="28"/>
        </w:rPr>
        <w:t>Проверка учета муниципального имущества и ведение Реестра муниципальной собственности Покровского района</w:t>
      </w:r>
      <w:r>
        <w:rPr>
          <w:rFonts w:ascii="Times New Roman" w:hAnsi="Times New Roman"/>
          <w:b/>
          <w:sz w:val="28"/>
          <w:szCs w:val="28"/>
        </w:rPr>
        <w:t xml:space="preserve"> Орловской области  за 2016 год, </w:t>
      </w:r>
      <w:r>
        <w:rPr>
          <w:rFonts w:ascii="Times New Roman" w:hAnsi="Times New Roman"/>
          <w:sz w:val="28"/>
          <w:szCs w:val="28"/>
        </w:rPr>
        <w:t>по результатам проверки</w:t>
      </w:r>
      <w:r w:rsidR="008B7F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установлено</w:t>
      </w:r>
      <w:r w:rsidR="008B7F68">
        <w:rPr>
          <w:rFonts w:ascii="Times New Roman" w:hAnsi="Times New Roman"/>
          <w:sz w:val="28"/>
          <w:szCs w:val="28"/>
        </w:rPr>
        <w:t>:</w:t>
      </w:r>
    </w:p>
    <w:p w:rsidR="007A749B" w:rsidRPr="007A749B" w:rsidRDefault="008B7F68" w:rsidP="007A749B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7A749B" w:rsidRPr="007A749B">
        <w:rPr>
          <w:rFonts w:ascii="Times New Roman" w:hAnsi="Times New Roman"/>
          <w:sz w:val="28"/>
          <w:szCs w:val="28"/>
        </w:rPr>
        <w:t>тделом по управлению муниципальным имуществом администрации Покровского района Орловской области не осуществляется должным образом  учет и не обеспечивается контроль состояния имущества, находящегося в муниципальной казне Покровского района, а также учтенного на балансах муниципальных учреждений и унитарных предприятий. Не  ведется единый реестр муниципального имущества муниципального образования Покровский район.</w:t>
      </w:r>
    </w:p>
    <w:p w:rsidR="007A749B" w:rsidRPr="007A749B" w:rsidRDefault="007A749B" w:rsidP="007A749B">
      <w:pPr>
        <w:ind w:firstLine="709"/>
        <w:rPr>
          <w:rFonts w:ascii="Times New Roman" w:hAnsi="Times New Roman"/>
          <w:sz w:val="28"/>
          <w:szCs w:val="28"/>
        </w:rPr>
      </w:pPr>
      <w:r w:rsidRPr="007A749B">
        <w:rPr>
          <w:rFonts w:ascii="Times New Roman" w:hAnsi="Times New Roman"/>
          <w:sz w:val="28"/>
          <w:szCs w:val="28"/>
        </w:rPr>
        <w:t xml:space="preserve">Состояние  Реестра муниципального имущества, находящегося в муниципальной казне Покровского района Орловской области не соответствует требованиям, предъявляемым к реестру законодательством. </w:t>
      </w:r>
    </w:p>
    <w:p w:rsidR="007A749B" w:rsidRPr="007A749B" w:rsidRDefault="007A749B" w:rsidP="007A749B">
      <w:pPr>
        <w:ind w:firstLine="709"/>
        <w:rPr>
          <w:rFonts w:ascii="Times New Roman" w:hAnsi="Times New Roman"/>
          <w:sz w:val="28"/>
          <w:szCs w:val="28"/>
        </w:rPr>
      </w:pPr>
      <w:r w:rsidRPr="007A749B">
        <w:rPr>
          <w:rFonts w:ascii="Times New Roman" w:hAnsi="Times New Roman"/>
          <w:sz w:val="28"/>
          <w:szCs w:val="28"/>
        </w:rPr>
        <w:t xml:space="preserve"> Отсутствуют данные учета по начислению и поступлению арендной платы за пользование земельными участками.</w:t>
      </w:r>
    </w:p>
    <w:p w:rsidR="007A749B" w:rsidRDefault="007A749B" w:rsidP="007A749B">
      <w:pPr>
        <w:tabs>
          <w:tab w:val="left" w:pos="330"/>
          <w:tab w:val="left" w:pos="705"/>
        </w:tabs>
        <w:ind w:firstLine="5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контрольного мероприятия направлена информация главе администрации Покровского района, председателю Покровского РСНД, представление №1 от 20.02.2017 года  об устранении выявленных нарушений.</w:t>
      </w:r>
    </w:p>
    <w:p w:rsidR="000F3ECD" w:rsidRDefault="00777202" w:rsidP="000F3ECD">
      <w:pPr>
        <w:ind w:firstLine="709"/>
        <w:rPr>
          <w:rFonts w:ascii="Times New Roman" w:hAnsi="Times New Roman"/>
          <w:sz w:val="28"/>
          <w:szCs w:val="28"/>
        </w:rPr>
      </w:pPr>
      <w:r w:rsidRPr="00777202">
        <w:rPr>
          <w:rFonts w:ascii="Times New Roman" w:hAnsi="Times New Roman"/>
          <w:b/>
          <w:sz w:val="28"/>
          <w:szCs w:val="28"/>
        </w:rPr>
        <w:t xml:space="preserve">Проверка финансово-хозяйственной деятельности МУП БОН  «Покровское»  за </w:t>
      </w:r>
      <w:r w:rsidR="002B404E">
        <w:rPr>
          <w:rFonts w:ascii="Times New Roman" w:hAnsi="Times New Roman"/>
          <w:b/>
          <w:sz w:val="28"/>
          <w:szCs w:val="28"/>
        </w:rPr>
        <w:t>2016 год</w:t>
      </w:r>
      <w:r w:rsidRPr="00777202">
        <w:rPr>
          <w:rFonts w:ascii="Times New Roman" w:hAnsi="Times New Roman"/>
          <w:b/>
          <w:sz w:val="28"/>
          <w:szCs w:val="28"/>
        </w:rPr>
        <w:t xml:space="preserve">; проверка устранения нарушений выявленных  аудиторской проверкой за </w:t>
      </w:r>
      <w:r w:rsidR="002B404E">
        <w:rPr>
          <w:rFonts w:ascii="Times New Roman" w:hAnsi="Times New Roman"/>
          <w:b/>
          <w:sz w:val="28"/>
          <w:szCs w:val="28"/>
        </w:rPr>
        <w:t>2015 год</w:t>
      </w:r>
      <w:r w:rsidR="000F3ECD">
        <w:rPr>
          <w:rFonts w:ascii="Times New Roman" w:hAnsi="Times New Roman"/>
          <w:b/>
          <w:sz w:val="28"/>
          <w:szCs w:val="28"/>
        </w:rPr>
        <w:t>,</w:t>
      </w:r>
      <w:r w:rsidR="000F3ECD" w:rsidRPr="000F3ECD">
        <w:rPr>
          <w:rFonts w:ascii="Times New Roman" w:hAnsi="Times New Roman"/>
          <w:sz w:val="28"/>
          <w:szCs w:val="28"/>
        </w:rPr>
        <w:t xml:space="preserve"> </w:t>
      </w:r>
      <w:r w:rsidR="000F3ECD">
        <w:rPr>
          <w:rFonts w:ascii="Times New Roman" w:hAnsi="Times New Roman"/>
          <w:sz w:val="28"/>
          <w:szCs w:val="28"/>
        </w:rPr>
        <w:t>по результатам проверки установлен</w:t>
      </w:r>
      <w:r w:rsidR="00A07317">
        <w:rPr>
          <w:rFonts w:ascii="Times New Roman" w:hAnsi="Times New Roman"/>
          <w:sz w:val="28"/>
          <w:szCs w:val="28"/>
        </w:rPr>
        <w:t>о</w:t>
      </w:r>
      <w:r w:rsidR="000F3ECD">
        <w:rPr>
          <w:rFonts w:ascii="Times New Roman" w:hAnsi="Times New Roman"/>
          <w:sz w:val="28"/>
          <w:szCs w:val="28"/>
        </w:rPr>
        <w:t>:</w:t>
      </w:r>
    </w:p>
    <w:p w:rsidR="00A07317" w:rsidRPr="00A07317" w:rsidRDefault="00A07317" w:rsidP="00A07317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A07317">
        <w:rPr>
          <w:rFonts w:ascii="Times New Roman" w:hAnsi="Times New Roman"/>
          <w:color w:val="000000"/>
          <w:sz w:val="28"/>
          <w:szCs w:val="28"/>
        </w:rPr>
        <w:t>В нарушение ст. 10</w:t>
      </w:r>
      <w:r w:rsidRPr="00A07317">
        <w:rPr>
          <w:rFonts w:ascii="Times New Roman" w:hAnsi="Times New Roman"/>
          <w:sz w:val="28"/>
          <w:szCs w:val="28"/>
        </w:rPr>
        <w:t xml:space="preserve"> Федерального Закона Российской Федерации  №402-ФЗ от 06.12.2011г. «О бухгалтерском учете», н</w:t>
      </w:r>
      <w:r w:rsidRPr="00A07317">
        <w:rPr>
          <w:rFonts w:ascii="Times New Roman" w:hAnsi="Times New Roman"/>
          <w:color w:val="000000"/>
          <w:sz w:val="28"/>
          <w:szCs w:val="28"/>
        </w:rPr>
        <w:t>е ведутся регистры бухгалтерского учета, которые предназначены для регистрации, систематизации и накопления информации, которая содержится в первичных документах, принятых к бухгалтерскому учету.</w:t>
      </w:r>
      <w:r w:rsidRPr="00A07317">
        <w:rPr>
          <w:rFonts w:ascii="Times New Roman" w:hAnsi="Times New Roman"/>
          <w:sz w:val="28"/>
          <w:szCs w:val="28"/>
        </w:rPr>
        <w:t xml:space="preserve"> </w:t>
      </w:r>
    </w:p>
    <w:p w:rsidR="00F143A7" w:rsidRPr="00777202" w:rsidRDefault="00F143A7" w:rsidP="00F143A7">
      <w:pPr>
        <w:tabs>
          <w:tab w:val="left" w:pos="705"/>
        </w:tabs>
        <w:ind w:firstLine="600"/>
        <w:rPr>
          <w:rFonts w:ascii="Times New Roman" w:hAnsi="Times New Roman"/>
          <w:color w:val="22272F"/>
          <w:sz w:val="28"/>
          <w:szCs w:val="28"/>
          <w:shd w:val="clear" w:color="auto" w:fill="FFFFFF"/>
        </w:rPr>
      </w:pPr>
      <w:r w:rsidRPr="00CA21AC">
        <w:rPr>
          <w:rFonts w:ascii="Times New Roman" w:hAnsi="Times New Roman"/>
          <w:color w:val="000000"/>
          <w:sz w:val="28"/>
          <w:szCs w:val="28"/>
        </w:rPr>
        <w:t>П</w:t>
      </w:r>
      <w:r w:rsidRPr="00CA21AC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ервичные документы,  сформированные на бумажном носителе,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не</w:t>
      </w:r>
      <w:r w:rsidRPr="00CA21AC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подшит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ы</w:t>
      </w:r>
      <w:r w:rsidRPr="00CA21AC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и подобра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ны</w:t>
      </w:r>
      <w:r w:rsidRPr="00CA21AC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к соответствующим</w:t>
      </w:r>
      <w:r w:rsidR="00702D21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</w:t>
      </w:r>
      <w:r w:rsidRPr="00CA21AC">
        <w:rPr>
          <w:rStyle w:val="apple-converted-space"/>
          <w:rFonts w:ascii="Times New Roman" w:hAnsi="Times New Roman"/>
          <w:color w:val="22272F"/>
          <w:sz w:val="28"/>
          <w:szCs w:val="28"/>
          <w:shd w:val="clear" w:color="auto" w:fill="FFFFFF"/>
        </w:rPr>
        <w:t> </w:t>
      </w:r>
      <w:hyperlink r:id="rId8" w:anchor="/document/70951956/entry/4320" w:history="1">
        <w:r w:rsidRPr="00CA21AC">
          <w:rPr>
            <w:rStyle w:val="ac"/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Журналам</w:t>
        </w:r>
      </w:hyperlink>
      <w:r w:rsidRPr="00CA21AC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операций.</w:t>
      </w:r>
      <w:r w:rsidR="003F3C9F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</w:t>
      </w:r>
      <w:r w:rsidR="003F3C9F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lastRenderedPageBreak/>
        <w:t xml:space="preserve">Допускается </w:t>
      </w:r>
      <w:r w:rsidRPr="00F143A7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</w:t>
      </w:r>
      <w:r w:rsidR="003F3C9F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много арифметических ошибок, исправлений, зачеркиваний. </w:t>
      </w:r>
      <w:r w:rsidRPr="00777202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В период проверки частично данные нарушения устранены, подшиты авансовые отчеты, кассовые и банковские документы.</w:t>
      </w:r>
    </w:p>
    <w:p w:rsidR="00F143A7" w:rsidRPr="00CA21AC" w:rsidRDefault="00F143A7" w:rsidP="007718BB">
      <w:pPr>
        <w:autoSpaceDE w:val="0"/>
        <w:autoSpaceDN w:val="0"/>
        <w:adjustRightInd w:val="0"/>
        <w:ind w:firstLine="709"/>
        <w:rPr>
          <w:rFonts w:ascii="Times New Roman" w:hAnsi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На первичных документах отсутствовали подписи директора и кассира,</w:t>
      </w:r>
      <w:r w:rsidRPr="00F143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 также</w:t>
      </w:r>
      <w:r w:rsidRPr="00777202">
        <w:rPr>
          <w:rFonts w:ascii="Times New Roman" w:hAnsi="Times New Roman"/>
          <w:sz w:val="28"/>
          <w:szCs w:val="28"/>
        </w:rPr>
        <w:t xml:space="preserve"> расшифровка подпи</w:t>
      </w:r>
      <w:r>
        <w:rPr>
          <w:rFonts w:ascii="Times New Roman" w:hAnsi="Times New Roman"/>
          <w:sz w:val="28"/>
          <w:szCs w:val="28"/>
        </w:rPr>
        <w:t>си</w:t>
      </w:r>
      <w:r w:rsidRPr="00777202">
        <w:rPr>
          <w:rFonts w:ascii="Times New Roman" w:hAnsi="Times New Roman"/>
          <w:sz w:val="28"/>
          <w:szCs w:val="28"/>
        </w:rPr>
        <w:t>.</w:t>
      </w:r>
    </w:p>
    <w:p w:rsidR="00777202" w:rsidRPr="00777202" w:rsidRDefault="00A07317" w:rsidP="00777202">
      <w:pPr>
        <w:tabs>
          <w:tab w:val="left" w:pos="705"/>
        </w:tabs>
        <w:ind w:firstLine="703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777202" w:rsidRPr="0077720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нарушение п.6.3 Указаний Банка России от 11.03.2014г. №3210-У «О порядке ведения кассовых  операций»</w:t>
      </w:r>
      <w:r w:rsidRPr="00A0731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</w:t>
      </w:r>
      <w:r w:rsidRPr="00777202">
        <w:rPr>
          <w:rFonts w:ascii="Times New Roman" w:hAnsi="Times New Roman"/>
          <w:color w:val="000000"/>
          <w:sz w:val="28"/>
          <w:szCs w:val="28"/>
          <w:lang w:eastAsia="ru-RU"/>
        </w:rPr>
        <w:t>подотчет</w:t>
      </w:r>
      <w:r w:rsidRPr="00A0731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77202">
        <w:rPr>
          <w:rFonts w:ascii="Times New Roman" w:hAnsi="Times New Roman"/>
          <w:color w:val="000000"/>
          <w:sz w:val="28"/>
          <w:szCs w:val="28"/>
          <w:lang w:eastAsia="ru-RU"/>
        </w:rPr>
        <w:t>денежные средства  выда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ва</w:t>
      </w:r>
      <w:r w:rsidRPr="00777202">
        <w:rPr>
          <w:rFonts w:ascii="Times New Roman" w:hAnsi="Times New Roman"/>
          <w:color w:val="000000"/>
          <w:sz w:val="28"/>
          <w:szCs w:val="28"/>
          <w:lang w:eastAsia="ru-RU"/>
        </w:rPr>
        <w:t>лись при наличии задолженности работник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77720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перед Организацией</w:t>
      </w:r>
      <w:r w:rsidR="00812F59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812F5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777202" w:rsidRPr="00777202">
        <w:rPr>
          <w:rFonts w:ascii="Times New Roman" w:hAnsi="Times New Roman"/>
          <w:color w:val="000000"/>
          <w:sz w:val="28"/>
          <w:szCs w:val="28"/>
          <w:lang w:eastAsia="ru-RU"/>
        </w:rPr>
        <w:t>ыдача наличных денег под отчет  проводится при условии полного погашения подотчетным лицом задолженности по ранее полученной под отчет сумме наличных денег</w:t>
      </w:r>
      <w:r w:rsidR="00CF19DF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 w:rsidR="00777202" w:rsidRPr="00777202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702D21" w:rsidRPr="00777202" w:rsidRDefault="00CF19DF" w:rsidP="00702D21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ведется </w:t>
      </w:r>
      <w:r w:rsidR="00777202" w:rsidRPr="00777202">
        <w:rPr>
          <w:rFonts w:ascii="Times New Roman" w:hAnsi="Times New Roman"/>
          <w:sz w:val="28"/>
          <w:szCs w:val="28"/>
        </w:rPr>
        <w:t>аналитический учет материалов по отдельному наименованию в количественном и стоимостном выражении</w:t>
      </w:r>
      <w:r w:rsidR="00702D21">
        <w:rPr>
          <w:rFonts w:ascii="Times New Roman" w:hAnsi="Times New Roman"/>
          <w:sz w:val="28"/>
          <w:szCs w:val="28"/>
        </w:rPr>
        <w:t>, не</w:t>
      </w:r>
      <w:r w:rsidR="00702D21" w:rsidRPr="00702D21">
        <w:rPr>
          <w:rFonts w:ascii="Times New Roman" w:hAnsi="Times New Roman"/>
          <w:sz w:val="28"/>
          <w:szCs w:val="28"/>
        </w:rPr>
        <w:t xml:space="preserve"> </w:t>
      </w:r>
      <w:r w:rsidR="00702D21" w:rsidRPr="00777202">
        <w:rPr>
          <w:rFonts w:ascii="Times New Roman" w:hAnsi="Times New Roman"/>
          <w:sz w:val="28"/>
          <w:szCs w:val="28"/>
        </w:rPr>
        <w:t xml:space="preserve">ведутся оборотно-сальдовые ведомости по счету 10 «Материалы». </w:t>
      </w:r>
    </w:p>
    <w:p w:rsidR="003F3C9F" w:rsidRDefault="003F3C9F" w:rsidP="003F3C9F">
      <w:pPr>
        <w:tabs>
          <w:tab w:val="left" w:pos="330"/>
          <w:tab w:val="left" w:pos="705"/>
        </w:tabs>
        <w:ind w:firstLine="585"/>
        <w:rPr>
          <w:rFonts w:ascii="Times New Roman" w:hAnsi="Times New Roman"/>
          <w:sz w:val="28"/>
          <w:szCs w:val="28"/>
        </w:rPr>
      </w:pPr>
      <w:r w:rsidRPr="00777202">
        <w:rPr>
          <w:rFonts w:ascii="Times New Roman" w:hAnsi="Times New Roman"/>
          <w:sz w:val="28"/>
          <w:szCs w:val="28"/>
        </w:rPr>
        <w:t>Не ведется учет материальных ценностей в магазинах  «Текстиль», «Канцтовары», «Семена», «Ритуальные товары».</w:t>
      </w:r>
    </w:p>
    <w:p w:rsidR="00B23771" w:rsidRPr="00BE0A8B" w:rsidRDefault="00B23771" w:rsidP="00B23771">
      <w:pPr>
        <w:autoSpaceDE w:val="0"/>
        <w:autoSpaceDN w:val="0"/>
        <w:adjustRightInd w:val="0"/>
        <w:ind w:firstLine="720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BE0A8B">
        <w:rPr>
          <w:rFonts w:ascii="Times New Roman" w:hAnsi="Times New Roman"/>
          <w:sz w:val="28"/>
          <w:szCs w:val="28"/>
        </w:rPr>
        <w:t>В отдельных случаях фактическое получение ГСМ не соответствует учетным данным</w:t>
      </w:r>
      <w:r>
        <w:rPr>
          <w:rFonts w:ascii="Times New Roman" w:hAnsi="Times New Roman"/>
          <w:sz w:val="28"/>
          <w:szCs w:val="28"/>
        </w:rPr>
        <w:t>.</w:t>
      </w:r>
      <w:r w:rsidRPr="00BE0A8B">
        <w:rPr>
          <w:rFonts w:ascii="Times New Roman" w:hAnsi="Times New Roman"/>
          <w:sz w:val="28"/>
          <w:szCs w:val="28"/>
        </w:rPr>
        <w:t xml:space="preserve"> </w:t>
      </w:r>
    </w:p>
    <w:p w:rsidR="00777202" w:rsidRPr="00777202" w:rsidRDefault="002B404E" w:rsidP="00777202">
      <w:pPr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 2016 году </w:t>
      </w:r>
      <w:r w:rsidRPr="00777202">
        <w:rPr>
          <w:rFonts w:ascii="Times New Roman" w:hAnsi="Times New Roman"/>
          <w:sz w:val="28"/>
          <w:szCs w:val="28"/>
        </w:rPr>
        <w:t xml:space="preserve">не проводилась </w:t>
      </w:r>
      <w:r>
        <w:rPr>
          <w:rFonts w:ascii="Times New Roman" w:hAnsi="Times New Roman"/>
          <w:sz w:val="28"/>
          <w:szCs w:val="28"/>
        </w:rPr>
        <w:t>и</w:t>
      </w:r>
      <w:r w:rsidR="00777202" w:rsidRPr="00777202">
        <w:rPr>
          <w:rFonts w:ascii="Times New Roman" w:hAnsi="Times New Roman"/>
          <w:sz w:val="28"/>
          <w:szCs w:val="28"/>
        </w:rPr>
        <w:t>нвентаризация основных</w:t>
      </w:r>
      <w:r w:rsidR="00E4519C">
        <w:rPr>
          <w:rFonts w:ascii="Times New Roman" w:hAnsi="Times New Roman"/>
          <w:sz w:val="28"/>
          <w:szCs w:val="28"/>
        </w:rPr>
        <w:t xml:space="preserve"> средств и материальных запасов</w:t>
      </w:r>
      <w:r w:rsidR="00777202" w:rsidRPr="00777202">
        <w:rPr>
          <w:rFonts w:ascii="Times New Roman" w:hAnsi="Times New Roman"/>
          <w:sz w:val="28"/>
          <w:szCs w:val="28"/>
        </w:rPr>
        <w:t xml:space="preserve">. </w:t>
      </w:r>
      <w:r w:rsidR="00777202" w:rsidRPr="00777202">
        <w:rPr>
          <w:rFonts w:ascii="Times New Roman" w:hAnsi="Times New Roman"/>
          <w:sz w:val="28"/>
          <w:szCs w:val="28"/>
          <w:lang w:eastAsia="ru-RU"/>
        </w:rPr>
        <w:t>Для обеспечения достоверности данных бухгалтерского учета и бухгалтерской отчетности организация обязана проводить инвентаризацию имущества и обязательств, в ходе которой проверяются и документально подтверждаются их наличие, состояние и оценка.</w:t>
      </w:r>
    </w:p>
    <w:p w:rsidR="00777202" w:rsidRDefault="00777202" w:rsidP="00777202">
      <w:pPr>
        <w:ind w:firstLine="709"/>
        <w:rPr>
          <w:rFonts w:ascii="Times New Roman" w:hAnsi="Times New Roman"/>
          <w:color w:val="22272F"/>
          <w:sz w:val="28"/>
          <w:szCs w:val="28"/>
          <w:shd w:val="clear" w:color="auto" w:fill="FFFFFF"/>
        </w:rPr>
      </w:pPr>
      <w:r w:rsidRPr="00777202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Установлены расхождения </w:t>
      </w:r>
      <w:r w:rsidR="00812F59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между </w:t>
      </w:r>
      <w:r w:rsidRPr="00777202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данным</w:t>
      </w:r>
      <w:r w:rsidR="00812F59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и</w:t>
      </w:r>
      <w:r w:rsidRPr="00777202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материальных отчетов и данным</w:t>
      </w:r>
      <w:r w:rsidR="00812F59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и</w:t>
      </w:r>
      <w:r w:rsidRPr="00777202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кассовой книги </w:t>
      </w:r>
      <w:r w:rsidR="00E4519C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по </w:t>
      </w:r>
      <w:r w:rsidRPr="00777202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магазин</w:t>
      </w:r>
      <w:r w:rsidR="00E4519C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у</w:t>
      </w:r>
      <w:r w:rsidRPr="00777202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«Текстиль» февраль -960руб., май +2800руб., август +5000руб., сентябрь -29700руб.; магазин «Семена»  январь +179руб., февраль +50руб., сентябрь -520руб., декабрь +2200руб.; Ритуальный товар  март +6220руб., декабрь </w:t>
      </w:r>
      <w:r w:rsidR="003F3C9F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+</w:t>
      </w:r>
      <w:r w:rsidRPr="00777202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5390руб.</w:t>
      </w:r>
    </w:p>
    <w:p w:rsidR="00E4519C" w:rsidRPr="003F3C9F" w:rsidRDefault="00E4519C" w:rsidP="00777202">
      <w:pPr>
        <w:ind w:firstLine="709"/>
        <w:rPr>
          <w:rFonts w:ascii="Times New Roman" w:hAnsi="Times New Roman"/>
          <w:color w:val="22272F"/>
          <w:sz w:val="28"/>
          <w:szCs w:val="28"/>
          <w:shd w:val="clear" w:color="auto" w:fill="FFFFFF"/>
        </w:rPr>
      </w:pPr>
      <w:r w:rsidRPr="003F3C9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Нарушение в выплатах поощрительного характера – директору на сумму 1,5 тыс. рублей</w:t>
      </w:r>
      <w:r w:rsidR="00AE478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777202" w:rsidRPr="00AE478D" w:rsidRDefault="00777202" w:rsidP="00777202">
      <w:pPr>
        <w:tabs>
          <w:tab w:val="left" w:pos="330"/>
          <w:tab w:val="left" w:pos="705"/>
        </w:tabs>
        <w:ind w:firstLine="585"/>
        <w:rPr>
          <w:rFonts w:ascii="Times New Roman" w:hAnsi="Times New Roman"/>
          <w:sz w:val="28"/>
          <w:szCs w:val="28"/>
        </w:rPr>
      </w:pPr>
      <w:r w:rsidRPr="00AE478D">
        <w:rPr>
          <w:rFonts w:ascii="Times New Roman" w:hAnsi="Times New Roman"/>
          <w:sz w:val="28"/>
          <w:szCs w:val="28"/>
        </w:rPr>
        <w:t>Обороты счета 60.01</w:t>
      </w:r>
      <w:r w:rsidR="00812F59" w:rsidRPr="00AE478D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«Расчеты с поставщиками и подрядчиками» </w:t>
      </w:r>
      <w:r w:rsidRPr="00AE478D">
        <w:rPr>
          <w:rFonts w:ascii="Times New Roman" w:hAnsi="Times New Roman"/>
          <w:sz w:val="28"/>
          <w:szCs w:val="28"/>
        </w:rPr>
        <w:t xml:space="preserve"> на 01.01.2017г. не выведены, главная книга не заполнена.</w:t>
      </w:r>
    </w:p>
    <w:p w:rsidR="000F3ECD" w:rsidRDefault="000F3ECD" w:rsidP="00777202">
      <w:pPr>
        <w:tabs>
          <w:tab w:val="left" w:pos="330"/>
          <w:tab w:val="left" w:pos="705"/>
        </w:tabs>
        <w:ind w:firstLine="5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контрольного мероприятия направлена информация главе администрации Покровского района, председателю Покровского РСНД, директору МУПБОН «Покровское» направлено представление №2 от24.03.2017 года  об устранении выявленных нарушений.</w:t>
      </w:r>
    </w:p>
    <w:p w:rsidR="00777202" w:rsidRPr="00777202" w:rsidRDefault="00777202" w:rsidP="007A749B">
      <w:pPr>
        <w:ind w:firstLine="709"/>
        <w:rPr>
          <w:rFonts w:ascii="Times New Roman" w:hAnsi="Times New Roman"/>
          <w:b/>
          <w:sz w:val="28"/>
          <w:szCs w:val="28"/>
        </w:rPr>
      </w:pPr>
      <w:r w:rsidRPr="00777202">
        <w:rPr>
          <w:rFonts w:ascii="Times New Roman" w:hAnsi="Times New Roman"/>
          <w:b/>
          <w:sz w:val="28"/>
          <w:szCs w:val="28"/>
        </w:rPr>
        <w:t>Проверка субвенций на выплату компенсации части  родительской платы за присмотр и уход за детьми, посещающими образовательные учреждения, реализующие образовательную  программу дошкольного образования в  Покровском  районе</w:t>
      </w:r>
    </w:p>
    <w:p w:rsidR="00777202" w:rsidRPr="00777202" w:rsidRDefault="00777202" w:rsidP="00777202">
      <w:pPr>
        <w:pStyle w:val="a3"/>
        <w:shd w:val="clear" w:color="auto" w:fill="FFFFFF"/>
        <w:tabs>
          <w:tab w:val="left" w:pos="4032"/>
        </w:tabs>
        <w:spacing w:before="0" w:beforeAutospacing="0" w:after="0" w:afterAutospacing="0"/>
        <w:ind w:firstLine="709"/>
        <w:jc w:val="both"/>
        <w:textAlignment w:val="top"/>
        <w:rPr>
          <w:bCs/>
          <w:sz w:val="28"/>
          <w:szCs w:val="28"/>
        </w:rPr>
      </w:pPr>
      <w:r w:rsidRPr="00777202">
        <w:rPr>
          <w:sz w:val="28"/>
          <w:szCs w:val="28"/>
        </w:rPr>
        <w:t xml:space="preserve">В Покровском районе Орловской области функционирует 4 муниципальных дошкольных учреждения: Покровский детский сад «Колокольчик», Покровский детский сад «Теремок»,  Дросковский детский </w:t>
      </w:r>
      <w:r w:rsidRPr="00777202">
        <w:rPr>
          <w:sz w:val="28"/>
          <w:szCs w:val="28"/>
        </w:rPr>
        <w:lastRenderedPageBreak/>
        <w:t xml:space="preserve">сад, Даниловский детский сад и 4 образовательных учреждения, реализующих программу дошкольного образования (детские сады при общеобразовательных учреждениях с кратковременным пребыванием): Муниципальное бюджетное общеобразовательное учреждение  </w:t>
      </w:r>
      <w:r w:rsidRPr="00777202">
        <w:rPr>
          <w:b/>
          <w:bCs/>
          <w:sz w:val="28"/>
          <w:szCs w:val="28"/>
        </w:rPr>
        <w:t>«</w:t>
      </w:r>
      <w:r w:rsidRPr="00777202">
        <w:rPr>
          <w:bCs/>
          <w:sz w:val="28"/>
          <w:szCs w:val="28"/>
        </w:rPr>
        <w:t>Березовская средняя общеобразовательная школа»,</w:t>
      </w:r>
      <w:r w:rsidRPr="00777202">
        <w:rPr>
          <w:sz w:val="28"/>
          <w:szCs w:val="28"/>
        </w:rPr>
        <w:t xml:space="preserve"> Муниципальное бюджетное общеобразовательное учреждение  </w:t>
      </w:r>
      <w:r w:rsidRPr="00777202">
        <w:rPr>
          <w:b/>
          <w:bCs/>
          <w:sz w:val="28"/>
          <w:szCs w:val="28"/>
        </w:rPr>
        <w:t>«</w:t>
      </w:r>
      <w:r w:rsidRPr="00777202">
        <w:rPr>
          <w:bCs/>
          <w:sz w:val="28"/>
          <w:szCs w:val="28"/>
        </w:rPr>
        <w:t>Федоровская основная общеобразовательная школа»,</w:t>
      </w:r>
      <w:r w:rsidRPr="00777202">
        <w:rPr>
          <w:sz w:val="28"/>
          <w:szCs w:val="28"/>
        </w:rPr>
        <w:t xml:space="preserve"> Муниципальное бюджетное общеобразовательное учреждение </w:t>
      </w:r>
      <w:r w:rsidRPr="00777202">
        <w:rPr>
          <w:b/>
          <w:bCs/>
          <w:sz w:val="28"/>
          <w:szCs w:val="28"/>
        </w:rPr>
        <w:t>«</w:t>
      </w:r>
      <w:r w:rsidRPr="00777202">
        <w:rPr>
          <w:bCs/>
          <w:sz w:val="28"/>
          <w:szCs w:val="28"/>
        </w:rPr>
        <w:t>Тимирязевская основная общеобразовательная школа»,</w:t>
      </w:r>
      <w:r w:rsidRPr="00777202">
        <w:rPr>
          <w:sz w:val="28"/>
          <w:szCs w:val="28"/>
        </w:rPr>
        <w:t xml:space="preserve"> Муниципальное бюджетное общеобразовательное учреждение «</w:t>
      </w:r>
      <w:r w:rsidRPr="00777202">
        <w:rPr>
          <w:bCs/>
          <w:sz w:val="28"/>
          <w:szCs w:val="28"/>
        </w:rPr>
        <w:t>Моховская  основная общеобразовательная школа».</w:t>
      </w:r>
    </w:p>
    <w:p w:rsidR="00777202" w:rsidRPr="00777202" w:rsidRDefault="00777202" w:rsidP="00777202">
      <w:pPr>
        <w:ind w:firstLine="709"/>
        <w:rPr>
          <w:rFonts w:ascii="Times New Roman" w:hAnsi="Times New Roman"/>
          <w:sz w:val="28"/>
          <w:szCs w:val="28"/>
        </w:rPr>
      </w:pPr>
      <w:r w:rsidRPr="00777202">
        <w:rPr>
          <w:rFonts w:ascii="Times New Roman" w:hAnsi="Times New Roman"/>
          <w:sz w:val="28"/>
          <w:szCs w:val="28"/>
        </w:rPr>
        <w:t>Всего было проверено 157 комплектов документов родителей, получивших компенсацию,  в том числе:</w:t>
      </w:r>
    </w:p>
    <w:p w:rsidR="00777202" w:rsidRPr="00777202" w:rsidRDefault="00777202" w:rsidP="00777202">
      <w:pPr>
        <w:rPr>
          <w:rFonts w:ascii="Times New Roman" w:hAnsi="Times New Roman"/>
          <w:sz w:val="28"/>
          <w:szCs w:val="28"/>
        </w:rPr>
      </w:pPr>
      <w:r w:rsidRPr="00777202">
        <w:rPr>
          <w:rFonts w:ascii="Times New Roman" w:hAnsi="Times New Roman"/>
          <w:sz w:val="28"/>
          <w:szCs w:val="28"/>
        </w:rPr>
        <w:t>- в размере  20% - 65 комплектов,</w:t>
      </w:r>
    </w:p>
    <w:p w:rsidR="00777202" w:rsidRPr="00777202" w:rsidRDefault="00777202" w:rsidP="00777202">
      <w:pPr>
        <w:rPr>
          <w:rFonts w:ascii="Times New Roman" w:hAnsi="Times New Roman"/>
          <w:sz w:val="28"/>
          <w:szCs w:val="28"/>
        </w:rPr>
      </w:pPr>
      <w:r w:rsidRPr="00777202">
        <w:rPr>
          <w:rFonts w:ascii="Times New Roman" w:hAnsi="Times New Roman"/>
          <w:sz w:val="28"/>
          <w:szCs w:val="28"/>
        </w:rPr>
        <w:t>- в размере  50% - 72 комплекта,</w:t>
      </w:r>
    </w:p>
    <w:p w:rsidR="00777202" w:rsidRPr="00777202" w:rsidRDefault="00777202" w:rsidP="00777202">
      <w:pPr>
        <w:rPr>
          <w:rFonts w:ascii="Times New Roman" w:hAnsi="Times New Roman"/>
          <w:sz w:val="28"/>
          <w:szCs w:val="28"/>
        </w:rPr>
      </w:pPr>
      <w:r w:rsidRPr="00777202">
        <w:rPr>
          <w:rFonts w:ascii="Times New Roman" w:hAnsi="Times New Roman"/>
          <w:sz w:val="28"/>
          <w:szCs w:val="28"/>
        </w:rPr>
        <w:t>- в размере  70% - 20 комплектов.</w:t>
      </w:r>
    </w:p>
    <w:p w:rsidR="00777202" w:rsidRPr="00777202" w:rsidRDefault="00777202" w:rsidP="00777202">
      <w:pPr>
        <w:ind w:firstLine="709"/>
        <w:rPr>
          <w:rFonts w:ascii="Times New Roman" w:hAnsi="Times New Roman"/>
          <w:sz w:val="28"/>
          <w:szCs w:val="28"/>
        </w:rPr>
      </w:pPr>
      <w:r w:rsidRPr="00777202">
        <w:rPr>
          <w:rFonts w:ascii="Times New Roman" w:hAnsi="Times New Roman"/>
          <w:sz w:val="28"/>
          <w:szCs w:val="28"/>
        </w:rPr>
        <w:t>В ходе проверки были установлены случаи неполного предоставления комплекта документов, в нарушение Порядка выплаты компенсации части платы, взимаемой с родителей (законных представителей) за содержание ребенка в муниципальных образовательных учреждениях, реализующих основную общеобразовательную программу дошкольного образования. Так в 6 комплектах документов заявителей отсутствовали - свидетельства о рождении детей (копии документа).</w:t>
      </w:r>
    </w:p>
    <w:p w:rsidR="00AE478D" w:rsidRDefault="00777202" w:rsidP="00777202">
      <w:pPr>
        <w:ind w:firstLine="709"/>
        <w:rPr>
          <w:rFonts w:ascii="Times New Roman" w:hAnsi="Times New Roman"/>
          <w:sz w:val="28"/>
          <w:szCs w:val="28"/>
        </w:rPr>
      </w:pPr>
      <w:r w:rsidRPr="00777202">
        <w:rPr>
          <w:rFonts w:ascii="Times New Roman" w:hAnsi="Times New Roman"/>
          <w:sz w:val="28"/>
          <w:szCs w:val="28"/>
        </w:rPr>
        <w:t>В ходе контрольного мероприятия все нарушения были устранены, комплекты документов были дополнены недостающими копиями свидетельств о рождении детей.</w:t>
      </w:r>
    </w:p>
    <w:p w:rsidR="00777202" w:rsidRPr="00777202" w:rsidRDefault="00AE478D" w:rsidP="00777202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Нарушений при  начислении компенсации не установлено.</w:t>
      </w:r>
    </w:p>
    <w:p w:rsidR="006A55A9" w:rsidRPr="00777202" w:rsidRDefault="00777202" w:rsidP="008E308B">
      <w:pPr>
        <w:ind w:firstLine="709"/>
        <w:rPr>
          <w:rFonts w:ascii="Times New Roman" w:hAnsi="Times New Roman"/>
          <w:b/>
          <w:sz w:val="28"/>
          <w:szCs w:val="28"/>
        </w:rPr>
      </w:pPr>
      <w:r w:rsidRPr="00777202">
        <w:rPr>
          <w:rFonts w:ascii="Times New Roman" w:hAnsi="Times New Roman"/>
          <w:sz w:val="28"/>
          <w:szCs w:val="28"/>
        </w:rPr>
        <w:t xml:space="preserve"> </w:t>
      </w:r>
      <w:r w:rsidR="006A55A9" w:rsidRPr="00777202">
        <w:rPr>
          <w:rFonts w:ascii="Times New Roman" w:hAnsi="Times New Roman"/>
          <w:b/>
          <w:sz w:val="28"/>
          <w:szCs w:val="28"/>
        </w:rPr>
        <w:t>Проверка выполнения представления №2 от 24.03.2017г. по  итогам контрольного мероприятия МУП БОН «Покровское</w:t>
      </w:r>
      <w:r w:rsidR="006A55A9" w:rsidRPr="00777202">
        <w:rPr>
          <w:rFonts w:ascii="Times New Roman" w:hAnsi="Times New Roman"/>
          <w:sz w:val="28"/>
          <w:szCs w:val="28"/>
        </w:rPr>
        <w:t xml:space="preserve">» </w:t>
      </w:r>
      <w:r w:rsidR="006A55A9" w:rsidRPr="00777202">
        <w:rPr>
          <w:rFonts w:ascii="Times New Roman" w:hAnsi="Times New Roman"/>
          <w:b/>
          <w:sz w:val="28"/>
          <w:szCs w:val="28"/>
        </w:rPr>
        <w:t>за 2016 год и 1 квартал 2017 года.</w:t>
      </w:r>
    </w:p>
    <w:p w:rsidR="006A55A9" w:rsidRPr="00777202" w:rsidRDefault="006A55A9" w:rsidP="006A55A9">
      <w:pPr>
        <w:ind w:firstLine="709"/>
        <w:rPr>
          <w:rFonts w:ascii="Times New Roman" w:hAnsi="Times New Roman"/>
          <w:sz w:val="28"/>
          <w:szCs w:val="28"/>
        </w:rPr>
      </w:pPr>
      <w:r w:rsidRPr="00777202">
        <w:rPr>
          <w:rFonts w:ascii="Times New Roman" w:hAnsi="Times New Roman"/>
          <w:sz w:val="28"/>
          <w:szCs w:val="28"/>
        </w:rPr>
        <w:t>Направленное контрольно-счетной палатой Представление №2 от 24.03.2017г. по результатам проверки финансово-хозяйственной деятельности МУП БОН «Покровское» исполнено частично. Продолжают иметь место нарушения, отмеченные  предыдущей проверкой:</w:t>
      </w:r>
    </w:p>
    <w:p w:rsidR="006A55A9" w:rsidRPr="00777202" w:rsidRDefault="006A55A9" w:rsidP="006A55A9">
      <w:pPr>
        <w:ind w:firstLine="709"/>
        <w:rPr>
          <w:rFonts w:ascii="Times New Roman" w:hAnsi="Times New Roman"/>
          <w:sz w:val="28"/>
          <w:szCs w:val="28"/>
        </w:rPr>
      </w:pPr>
      <w:r w:rsidRPr="00777202">
        <w:rPr>
          <w:rFonts w:ascii="Times New Roman" w:hAnsi="Times New Roman"/>
          <w:sz w:val="28"/>
          <w:szCs w:val="28"/>
        </w:rPr>
        <w:t>Не  ведется учет материалов в количественном и суммовом выражении материально – ответственными лицами.</w:t>
      </w:r>
    </w:p>
    <w:p w:rsidR="006A55A9" w:rsidRPr="00777202" w:rsidRDefault="006A55A9" w:rsidP="006A55A9">
      <w:pPr>
        <w:ind w:firstLine="709"/>
        <w:rPr>
          <w:rFonts w:ascii="Times New Roman" w:hAnsi="Times New Roman"/>
          <w:sz w:val="28"/>
          <w:szCs w:val="28"/>
        </w:rPr>
      </w:pPr>
      <w:r w:rsidRPr="00777202">
        <w:rPr>
          <w:rFonts w:ascii="Times New Roman" w:hAnsi="Times New Roman"/>
          <w:sz w:val="28"/>
          <w:szCs w:val="28"/>
        </w:rPr>
        <w:t xml:space="preserve">Не в полном объёме  ведутся оборотно-сальдовые ведомости по счету 10 «Материалы». </w:t>
      </w:r>
    </w:p>
    <w:p w:rsidR="006A55A9" w:rsidRPr="00777202" w:rsidRDefault="006A55A9" w:rsidP="006A55A9">
      <w:pPr>
        <w:tabs>
          <w:tab w:val="left" w:pos="330"/>
          <w:tab w:val="left" w:pos="705"/>
        </w:tabs>
        <w:ind w:firstLine="709"/>
        <w:rPr>
          <w:rFonts w:ascii="Times New Roman" w:hAnsi="Times New Roman"/>
          <w:sz w:val="28"/>
          <w:szCs w:val="28"/>
        </w:rPr>
      </w:pPr>
      <w:r w:rsidRPr="00777202">
        <w:rPr>
          <w:rFonts w:ascii="Times New Roman" w:hAnsi="Times New Roman"/>
          <w:sz w:val="28"/>
          <w:szCs w:val="28"/>
        </w:rPr>
        <w:t>На протяжении длительного периода установлено превышение лимита остатка кассы (февраль-март 2017г.).</w:t>
      </w:r>
    </w:p>
    <w:p w:rsidR="006A55A9" w:rsidRDefault="006A55A9" w:rsidP="006A55A9">
      <w:pPr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  <w:lang w:eastAsia="ru-RU"/>
        </w:rPr>
      </w:pPr>
      <w:r w:rsidRPr="00777202">
        <w:rPr>
          <w:rFonts w:ascii="Times New Roman" w:hAnsi="Times New Roman"/>
          <w:sz w:val="28"/>
          <w:szCs w:val="28"/>
          <w:lang w:eastAsia="ru-RU"/>
        </w:rPr>
        <w:t xml:space="preserve">Сумма выручки,  не оприходованная в кассу  предприятия, составила  46074руб. в том числе за 2016 год – 31990руб.,  1 квартал 2017 года  - 14084руб. </w:t>
      </w:r>
    </w:p>
    <w:p w:rsidR="00C96AED" w:rsidRDefault="00F41F9F" w:rsidP="008D0EA9">
      <w:pPr>
        <w:ind w:firstLine="55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По результатам контрольного мероприятия направлена информация главе администрации Покровского района, председателю Покровского РСНД. </w:t>
      </w:r>
    </w:p>
    <w:p w:rsidR="008D0EA9" w:rsidRPr="006D0A6E" w:rsidRDefault="003559BB" w:rsidP="008D0EA9">
      <w:pPr>
        <w:ind w:firstLine="55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8D0EA9">
        <w:rPr>
          <w:rFonts w:ascii="Times New Roman" w:hAnsi="Times New Roman"/>
          <w:sz w:val="28"/>
          <w:szCs w:val="28"/>
        </w:rPr>
        <w:t>дминистрацией Покровского района материал направлен в правоохранительные органы о</w:t>
      </w:r>
      <w:r w:rsidR="008D0EA9" w:rsidRPr="008565A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D0EA9">
        <w:rPr>
          <w:rFonts w:ascii="Times New Roman" w:hAnsi="Times New Roman"/>
          <w:sz w:val="28"/>
          <w:szCs w:val="28"/>
          <w:lang w:eastAsia="ru-RU"/>
        </w:rPr>
        <w:t xml:space="preserve">взыскании с материально-ответственного лица </w:t>
      </w:r>
      <w:r w:rsidR="008D0EA9" w:rsidRPr="00777202">
        <w:rPr>
          <w:rFonts w:ascii="Times New Roman" w:hAnsi="Times New Roman"/>
          <w:sz w:val="28"/>
          <w:szCs w:val="28"/>
          <w:lang w:eastAsia="ru-RU"/>
        </w:rPr>
        <w:t>46074руб.</w:t>
      </w:r>
      <w:r w:rsidR="008D0EA9">
        <w:rPr>
          <w:rFonts w:ascii="Times New Roman" w:hAnsi="Times New Roman"/>
          <w:sz w:val="28"/>
          <w:szCs w:val="28"/>
        </w:rPr>
        <w:t xml:space="preserve"> </w:t>
      </w:r>
      <w:r w:rsidR="008D0EA9" w:rsidRPr="00777202">
        <w:rPr>
          <w:rFonts w:ascii="Times New Roman" w:hAnsi="Times New Roman"/>
          <w:sz w:val="28"/>
          <w:szCs w:val="28"/>
          <w:lang w:eastAsia="ru-RU"/>
        </w:rPr>
        <w:t>выручк</w:t>
      </w:r>
      <w:r w:rsidR="008D0EA9">
        <w:rPr>
          <w:rFonts w:ascii="Times New Roman" w:hAnsi="Times New Roman"/>
          <w:sz w:val="28"/>
          <w:szCs w:val="28"/>
          <w:lang w:eastAsia="ru-RU"/>
        </w:rPr>
        <w:t>и</w:t>
      </w:r>
      <w:r w:rsidR="008D0EA9" w:rsidRPr="00777202">
        <w:rPr>
          <w:rFonts w:ascii="Times New Roman" w:hAnsi="Times New Roman"/>
          <w:sz w:val="28"/>
          <w:szCs w:val="28"/>
          <w:lang w:eastAsia="ru-RU"/>
        </w:rPr>
        <w:t>,  не оприходованн</w:t>
      </w:r>
      <w:r w:rsidR="008D0EA9">
        <w:rPr>
          <w:rFonts w:ascii="Times New Roman" w:hAnsi="Times New Roman"/>
          <w:sz w:val="28"/>
          <w:szCs w:val="28"/>
          <w:lang w:eastAsia="ru-RU"/>
        </w:rPr>
        <w:t>ой</w:t>
      </w:r>
      <w:r w:rsidR="008D0EA9" w:rsidRPr="00777202">
        <w:rPr>
          <w:rFonts w:ascii="Times New Roman" w:hAnsi="Times New Roman"/>
          <w:sz w:val="28"/>
          <w:szCs w:val="28"/>
          <w:lang w:eastAsia="ru-RU"/>
        </w:rPr>
        <w:t xml:space="preserve"> в кассу  предприятия</w:t>
      </w:r>
      <w:r w:rsidR="008D0EA9">
        <w:rPr>
          <w:rFonts w:ascii="Times New Roman" w:hAnsi="Times New Roman"/>
          <w:sz w:val="28"/>
          <w:szCs w:val="28"/>
          <w:lang w:eastAsia="ru-RU"/>
        </w:rPr>
        <w:t>. По уголовному делу возмещена сумма 32000руб.</w:t>
      </w:r>
      <w:r w:rsidR="008D0EA9" w:rsidRPr="00777202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6C67C6" w:rsidRPr="006C67C6" w:rsidRDefault="006C67C6" w:rsidP="006C67C6">
      <w:pPr>
        <w:ind w:firstLine="709"/>
        <w:rPr>
          <w:rFonts w:ascii="Times New Roman" w:hAnsi="Times New Roman"/>
          <w:b/>
          <w:sz w:val="28"/>
          <w:szCs w:val="28"/>
          <w:u w:val="single"/>
        </w:rPr>
      </w:pPr>
      <w:r w:rsidRPr="006C67C6">
        <w:rPr>
          <w:rFonts w:ascii="Times New Roman" w:hAnsi="Times New Roman"/>
          <w:b/>
          <w:sz w:val="28"/>
          <w:szCs w:val="28"/>
        </w:rPr>
        <w:t>Проверка исполнения представления №1 от 20.02.2017г. по результатам контрольного мероприятия за 2016 год</w:t>
      </w:r>
      <w:r w:rsidR="00101B9D">
        <w:rPr>
          <w:rFonts w:ascii="Times New Roman" w:hAnsi="Times New Roman"/>
          <w:b/>
          <w:sz w:val="28"/>
          <w:szCs w:val="28"/>
        </w:rPr>
        <w:t>, проверкой установлено:</w:t>
      </w:r>
    </w:p>
    <w:p w:rsidR="006C67C6" w:rsidRPr="006C67C6" w:rsidRDefault="006C67C6" w:rsidP="006C67C6">
      <w:pPr>
        <w:ind w:firstLine="709"/>
        <w:rPr>
          <w:rFonts w:ascii="Times New Roman" w:hAnsi="Times New Roman"/>
          <w:sz w:val="28"/>
          <w:szCs w:val="28"/>
        </w:rPr>
      </w:pPr>
      <w:r w:rsidRPr="006C67C6">
        <w:rPr>
          <w:rFonts w:ascii="Times New Roman" w:hAnsi="Times New Roman"/>
          <w:sz w:val="28"/>
          <w:szCs w:val="28"/>
        </w:rPr>
        <w:t xml:space="preserve">Реестр муниципальной собственности Покровского района Орловской области  сформирован в электронном виде и на бумажном носителе, который  содержит физические и стоимостные характеристики. </w:t>
      </w:r>
    </w:p>
    <w:p w:rsidR="006C67C6" w:rsidRPr="006C67C6" w:rsidRDefault="006C67C6" w:rsidP="006C67C6">
      <w:pPr>
        <w:ind w:firstLine="709"/>
        <w:rPr>
          <w:rFonts w:ascii="Times New Roman" w:hAnsi="Times New Roman"/>
          <w:sz w:val="28"/>
          <w:szCs w:val="28"/>
        </w:rPr>
      </w:pPr>
      <w:r w:rsidRPr="006C67C6">
        <w:rPr>
          <w:rFonts w:ascii="Times New Roman" w:hAnsi="Times New Roman"/>
          <w:sz w:val="28"/>
          <w:szCs w:val="28"/>
        </w:rPr>
        <w:t xml:space="preserve">Форма реестра в целом соответствует требованиям приказа Минэкономразвития России от 30.08.2011г. № 424 «Об утверждении порядка ведения органами местного самоуправления реестров муниципального имущества». </w:t>
      </w:r>
    </w:p>
    <w:p w:rsidR="006C67C6" w:rsidRPr="006C67C6" w:rsidRDefault="006C67C6" w:rsidP="006C67C6">
      <w:pPr>
        <w:ind w:firstLine="709"/>
        <w:rPr>
          <w:rFonts w:ascii="Times New Roman" w:hAnsi="Times New Roman"/>
          <w:sz w:val="28"/>
          <w:szCs w:val="28"/>
        </w:rPr>
      </w:pPr>
      <w:r w:rsidRPr="006C67C6">
        <w:rPr>
          <w:rFonts w:ascii="Times New Roman" w:hAnsi="Times New Roman"/>
          <w:sz w:val="28"/>
          <w:szCs w:val="28"/>
        </w:rPr>
        <w:t>Продолжается работа  по переносу данных Реестра  муниципальной собственности  в специализированную программу.</w:t>
      </w:r>
    </w:p>
    <w:p w:rsidR="006C67C6" w:rsidRPr="006C67C6" w:rsidRDefault="006C67C6" w:rsidP="006C67C6">
      <w:pPr>
        <w:ind w:firstLine="709"/>
        <w:rPr>
          <w:rFonts w:ascii="Times New Roman" w:hAnsi="Times New Roman"/>
          <w:sz w:val="28"/>
          <w:szCs w:val="28"/>
        </w:rPr>
      </w:pPr>
      <w:r w:rsidRPr="006C67C6">
        <w:rPr>
          <w:rFonts w:ascii="Times New Roman" w:hAnsi="Times New Roman"/>
          <w:sz w:val="28"/>
          <w:szCs w:val="28"/>
        </w:rPr>
        <w:t xml:space="preserve">Учет начислений и поступлений арендной платы в 2017году ведется в электронном виде, с применением программного продукта, однако в справочнике о ставках рефинансирования отсутствуют данные с 2016 года по настоящее время, следовательно, пени считаются  не верно. </w:t>
      </w:r>
    </w:p>
    <w:p w:rsidR="006C67C6" w:rsidRPr="006C67C6" w:rsidRDefault="006C67C6" w:rsidP="006C67C6">
      <w:pPr>
        <w:ind w:firstLine="709"/>
        <w:rPr>
          <w:rFonts w:ascii="Times New Roman" w:hAnsi="Times New Roman"/>
          <w:sz w:val="28"/>
          <w:szCs w:val="28"/>
        </w:rPr>
      </w:pPr>
      <w:r w:rsidRPr="006C67C6">
        <w:rPr>
          <w:rFonts w:ascii="Times New Roman" w:hAnsi="Times New Roman"/>
          <w:sz w:val="28"/>
          <w:szCs w:val="28"/>
        </w:rPr>
        <w:t xml:space="preserve">Работа по  учету  начислений и поступлений арендной платы  за 2015-2016 годы с применением программного средства  выполнена частично, а именно в лицевых счетах полностью сделана разноска поступлений  арендной </w:t>
      </w:r>
      <w:r w:rsidR="00487529">
        <w:rPr>
          <w:rFonts w:ascii="Times New Roman" w:hAnsi="Times New Roman"/>
          <w:sz w:val="28"/>
          <w:szCs w:val="28"/>
        </w:rPr>
        <w:t xml:space="preserve"> </w:t>
      </w:r>
      <w:r w:rsidRPr="006C67C6">
        <w:rPr>
          <w:rFonts w:ascii="Times New Roman" w:hAnsi="Times New Roman"/>
          <w:sz w:val="28"/>
          <w:szCs w:val="28"/>
        </w:rPr>
        <w:t>платы, продолжается работа по отражению в лицевых счетах сумм начисленной арендной платы.</w:t>
      </w:r>
    </w:p>
    <w:p w:rsidR="00C96AED" w:rsidRDefault="006C67C6" w:rsidP="00C96AED">
      <w:pPr>
        <w:ind w:firstLine="709"/>
        <w:rPr>
          <w:sz w:val="28"/>
          <w:szCs w:val="28"/>
        </w:rPr>
      </w:pPr>
      <w:r w:rsidRPr="002D7EB0">
        <w:rPr>
          <w:rFonts w:ascii="Times New Roman" w:hAnsi="Times New Roman"/>
          <w:sz w:val="28"/>
          <w:szCs w:val="28"/>
        </w:rPr>
        <w:t>По  данным имеющимся в отделе  по управлению муниципальным имуществом, на момент проверки</w:t>
      </w:r>
      <w:r w:rsidR="00D122B6" w:rsidRPr="002D7EB0">
        <w:rPr>
          <w:rFonts w:ascii="Times New Roman" w:hAnsi="Times New Roman"/>
          <w:sz w:val="28"/>
          <w:szCs w:val="28"/>
        </w:rPr>
        <w:t xml:space="preserve"> выборочно</w:t>
      </w:r>
      <w:r w:rsidRPr="002D7EB0">
        <w:rPr>
          <w:rFonts w:ascii="Times New Roman" w:hAnsi="Times New Roman"/>
          <w:sz w:val="28"/>
          <w:szCs w:val="28"/>
        </w:rPr>
        <w:t xml:space="preserve"> выявлена задолженность по арендной плате по 33 договорам на общую сумму 900 917,06руб. </w:t>
      </w:r>
      <w:r w:rsidR="008565A3" w:rsidRPr="002D7EB0">
        <w:rPr>
          <w:rFonts w:ascii="Times New Roman" w:hAnsi="Times New Roman"/>
          <w:sz w:val="28"/>
          <w:szCs w:val="28"/>
        </w:rPr>
        <w:t>из них  113,9тыс.руб. возмещено в ходе проверки</w:t>
      </w:r>
      <w:r w:rsidR="00C96AED" w:rsidRPr="002D7EB0">
        <w:rPr>
          <w:rFonts w:ascii="Times New Roman" w:hAnsi="Times New Roman"/>
          <w:sz w:val="28"/>
          <w:szCs w:val="28"/>
        </w:rPr>
        <w:t>, путем оплаты либо уточнением платежа</w:t>
      </w:r>
      <w:r w:rsidR="008565A3" w:rsidRPr="002D7EB0">
        <w:rPr>
          <w:rFonts w:ascii="Times New Roman" w:hAnsi="Times New Roman"/>
          <w:sz w:val="28"/>
          <w:szCs w:val="28"/>
        </w:rPr>
        <w:t xml:space="preserve">, </w:t>
      </w:r>
      <w:r w:rsidR="00FD62A3" w:rsidRPr="002D7EB0">
        <w:rPr>
          <w:rFonts w:ascii="Times New Roman" w:hAnsi="Times New Roman"/>
          <w:sz w:val="28"/>
          <w:szCs w:val="28"/>
        </w:rPr>
        <w:t>4</w:t>
      </w:r>
      <w:r w:rsidR="008565A3" w:rsidRPr="002D7EB0">
        <w:rPr>
          <w:rFonts w:ascii="Times New Roman" w:hAnsi="Times New Roman"/>
          <w:sz w:val="28"/>
          <w:szCs w:val="28"/>
        </w:rPr>
        <w:t>79,4тыс.руб.  возмещено после  контрольного мероприятия</w:t>
      </w:r>
      <w:r w:rsidR="00FD62A3" w:rsidRPr="002D7EB0">
        <w:rPr>
          <w:rFonts w:ascii="Times New Roman" w:hAnsi="Times New Roman"/>
          <w:sz w:val="28"/>
          <w:szCs w:val="28"/>
        </w:rPr>
        <w:t>, по 3 арендаторам исковые заявления поданы в суд.</w:t>
      </w:r>
      <w:r w:rsidR="008565A3" w:rsidRPr="002D7EB0">
        <w:rPr>
          <w:rFonts w:ascii="Times New Roman" w:hAnsi="Times New Roman"/>
          <w:sz w:val="28"/>
          <w:szCs w:val="28"/>
        </w:rPr>
        <w:t xml:space="preserve"> </w:t>
      </w:r>
      <w:r w:rsidR="00D122B6" w:rsidRPr="002D7EB0">
        <w:rPr>
          <w:rFonts w:ascii="Times New Roman" w:hAnsi="Times New Roman"/>
          <w:sz w:val="28"/>
          <w:szCs w:val="28"/>
        </w:rPr>
        <w:t>Продолжается</w:t>
      </w:r>
      <w:r w:rsidRPr="002D7EB0">
        <w:rPr>
          <w:rFonts w:ascii="Times New Roman" w:hAnsi="Times New Roman"/>
          <w:sz w:val="28"/>
          <w:szCs w:val="28"/>
        </w:rPr>
        <w:t xml:space="preserve"> работа по выявлению и взысканию задолженности по арендной плате за земельные участки (напоминание по телефону, направляются уведомления арендаторам для сверки данной задолженности</w:t>
      </w:r>
      <w:r w:rsidR="00C96AED" w:rsidRPr="002D7EB0">
        <w:rPr>
          <w:rFonts w:ascii="Times New Roman" w:hAnsi="Times New Roman"/>
          <w:sz w:val="28"/>
          <w:szCs w:val="28"/>
        </w:rPr>
        <w:t>,</w:t>
      </w:r>
      <w:r w:rsidR="00C96AED" w:rsidRPr="00C96AED">
        <w:rPr>
          <w:sz w:val="28"/>
          <w:szCs w:val="28"/>
        </w:rPr>
        <w:t xml:space="preserve"> </w:t>
      </w:r>
      <w:r w:rsidR="00C96AED" w:rsidRPr="00C96AED">
        <w:rPr>
          <w:rFonts w:ascii="Times New Roman" w:hAnsi="Times New Roman"/>
          <w:sz w:val="28"/>
          <w:szCs w:val="28"/>
        </w:rPr>
        <w:t xml:space="preserve"> подача в суд исковых заявлений).</w:t>
      </w:r>
    </w:p>
    <w:p w:rsidR="00A41DD9" w:rsidRPr="00D765E9" w:rsidRDefault="00191DA6" w:rsidP="00A41DD9">
      <w:pPr>
        <w:ind w:firstLine="709"/>
        <w:rPr>
          <w:rFonts w:ascii="Times New Roman" w:hAnsi="Times New Roman"/>
          <w:sz w:val="28"/>
          <w:szCs w:val="28"/>
        </w:rPr>
      </w:pPr>
      <w:r w:rsidRPr="00EB4B87">
        <w:rPr>
          <w:rFonts w:ascii="Times New Roman" w:hAnsi="Times New Roman"/>
          <w:sz w:val="28"/>
          <w:szCs w:val="28"/>
        </w:rPr>
        <w:t>По результатам проведенных контрольных и экспертно-аналитических мероприятий</w:t>
      </w:r>
      <w:r w:rsidRPr="00113E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</w:t>
      </w:r>
      <w:r w:rsidRPr="00113E63">
        <w:rPr>
          <w:rFonts w:ascii="Times New Roman" w:hAnsi="Times New Roman"/>
          <w:sz w:val="28"/>
          <w:szCs w:val="28"/>
        </w:rPr>
        <w:t>аправля</w:t>
      </w:r>
      <w:r>
        <w:rPr>
          <w:rFonts w:ascii="Times New Roman" w:hAnsi="Times New Roman"/>
          <w:sz w:val="28"/>
          <w:szCs w:val="28"/>
        </w:rPr>
        <w:t>лась</w:t>
      </w:r>
      <w:r w:rsidRPr="00113E63">
        <w:rPr>
          <w:rFonts w:ascii="Times New Roman" w:hAnsi="Times New Roman"/>
          <w:sz w:val="28"/>
          <w:szCs w:val="28"/>
        </w:rPr>
        <w:t xml:space="preserve"> информация </w:t>
      </w:r>
      <w:r>
        <w:rPr>
          <w:rFonts w:ascii="Times New Roman" w:hAnsi="Times New Roman"/>
          <w:sz w:val="28"/>
          <w:szCs w:val="28"/>
        </w:rPr>
        <w:t>в</w:t>
      </w:r>
      <w:r w:rsidRPr="00113E63">
        <w:rPr>
          <w:rFonts w:ascii="Times New Roman" w:hAnsi="Times New Roman"/>
          <w:sz w:val="28"/>
          <w:szCs w:val="28"/>
        </w:rPr>
        <w:t xml:space="preserve"> районн</w:t>
      </w:r>
      <w:r>
        <w:rPr>
          <w:rFonts w:ascii="Times New Roman" w:hAnsi="Times New Roman"/>
          <w:sz w:val="28"/>
          <w:szCs w:val="28"/>
        </w:rPr>
        <w:t xml:space="preserve">ый </w:t>
      </w:r>
      <w:r w:rsidRPr="00113E63">
        <w:rPr>
          <w:rFonts w:ascii="Times New Roman" w:hAnsi="Times New Roman"/>
          <w:sz w:val="28"/>
          <w:szCs w:val="28"/>
        </w:rPr>
        <w:t xml:space="preserve">  Совет народных депутатов и Главе  </w:t>
      </w:r>
      <w:r w:rsidR="00F150C8">
        <w:rPr>
          <w:rFonts w:ascii="Times New Roman" w:hAnsi="Times New Roman"/>
          <w:sz w:val="28"/>
          <w:szCs w:val="28"/>
        </w:rPr>
        <w:t>администрации</w:t>
      </w:r>
      <w:r w:rsidR="00F7202C">
        <w:rPr>
          <w:rFonts w:ascii="Times New Roman" w:hAnsi="Times New Roman"/>
          <w:sz w:val="28"/>
          <w:szCs w:val="28"/>
        </w:rPr>
        <w:t xml:space="preserve"> </w:t>
      </w:r>
      <w:r w:rsidRPr="00113E63">
        <w:rPr>
          <w:rFonts w:ascii="Times New Roman" w:hAnsi="Times New Roman"/>
          <w:sz w:val="28"/>
          <w:szCs w:val="28"/>
        </w:rPr>
        <w:t>и Покровского района</w:t>
      </w:r>
      <w:r w:rsidR="00A41DD9">
        <w:rPr>
          <w:rFonts w:ascii="Times New Roman" w:hAnsi="Times New Roman"/>
          <w:sz w:val="28"/>
          <w:szCs w:val="28"/>
        </w:rPr>
        <w:t>,</w:t>
      </w:r>
      <w:r w:rsidR="00A41DD9" w:rsidRPr="00A41DD9">
        <w:rPr>
          <w:rFonts w:ascii="Times New Roman" w:hAnsi="Times New Roman"/>
          <w:sz w:val="28"/>
          <w:szCs w:val="28"/>
        </w:rPr>
        <w:t xml:space="preserve"> </w:t>
      </w:r>
      <w:r w:rsidR="00A41DD9" w:rsidRPr="00EB4B87">
        <w:rPr>
          <w:rFonts w:ascii="Times New Roman" w:hAnsi="Times New Roman"/>
          <w:sz w:val="28"/>
          <w:szCs w:val="28"/>
        </w:rPr>
        <w:t xml:space="preserve">направлено </w:t>
      </w:r>
      <w:r w:rsidR="00A41DD9">
        <w:rPr>
          <w:rFonts w:ascii="Times New Roman" w:hAnsi="Times New Roman"/>
          <w:sz w:val="28"/>
          <w:szCs w:val="28"/>
        </w:rPr>
        <w:t>2</w:t>
      </w:r>
      <w:r w:rsidR="00A41DD9" w:rsidRPr="00EB4B87">
        <w:rPr>
          <w:rFonts w:ascii="Times New Roman" w:hAnsi="Times New Roman"/>
          <w:sz w:val="28"/>
          <w:szCs w:val="28"/>
        </w:rPr>
        <w:t xml:space="preserve"> представлени</w:t>
      </w:r>
      <w:r w:rsidR="00A41DD9">
        <w:rPr>
          <w:rFonts w:ascii="Times New Roman" w:hAnsi="Times New Roman"/>
          <w:sz w:val="28"/>
          <w:szCs w:val="28"/>
        </w:rPr>
        <w:t>я</w:t>
      </w:r>
      <w:r w:rsidR="00A41DD9" w:rsidRPr="00EB4B87">
        <w:rPr>
          <w:rFonts w:ascii="Times New Roman" w:hAnsi="Times New Roman"/>
          <w:sz w:val="28"/>
          <w:szCs w:val="28"/>
        </w:rPr>
        <w:t>, в которых содержал</w:t>
      </w:r>
      <w:r w:rsidR="00A41DD9">
        <w:rPr>
          <w:rFonts w:ascii="Times New Roman" w:hAnsi="Times New Roman"/>
          <w:sz w:val="28"/>
          <w:szCs w:val="28"/>
        </w:rPr>
        <w:t>и</w:t>
      </w:r>
      <w:r w:rsidR="00A41DD9" w:rsidRPr="00EB4B87">
        <w:rPr>
          <w:rFonts w:ascii="Times New Roman" w:hAnsi="Times New Roman"/>
          <w:sz w:val="28"/>
          <w:szCs w:val="28"/>
        </w:rPr>
        <w:t>сь  предложения по устранению выявленных нарушений.</w:t>
      </w:r>
      <w:r w:rsidR="00A41DD9">
        <w:rPr>
          <w:rFonts w:ascii="Times New Roman" w:hAnsi="Times New Roman"/>
          <w:sz w:val="28"/>
          <w:szCs w:val="28"/>
        </w:rPr>
        <w:t xml:space="preserve"> </w:t>
      </w:r>
    </w:p>
    <w:p w:rsidR="00191DA6" w:rsidRDefault="00191DA6" w:rsidP="00191DA6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Установленные нарушения р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ассматривались на заседании постоянных комиссий, на президиуме районного Совета народных депутатов, на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заседании комиссий при </w:t>
      </w:r>
      <w:r w:rsidR="003974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заместителе главы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администрации  Покровского района, где</w:t>
      </w:r>
      <w:r w:rsidRPr="00113E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Pr="00EB4B87">
        <w:rPr>
          <w:rFonts w:ascii="Times New Roman" w:hAnsi="Times New Roman"/>
          <w:sz w:val="28"/>
          <w:szCs w:val="28"/>
        </w:rPr>
        <w:t>уководители</w:t>
      </w:r>
      <w:r>
        <w:rPr>
          <w:rFonts w:ascii="Times New Roman" w:hAnsi="Times New Roman"/>
          <w:sz w:val="28"/>
          <w:szCs w:val="28"/>
        </w:rPr>
        <w:t xml:space="preserve"> и главные бухгалтера</w:t>
      </w:r>
      <w:r w:rsidRPr="00EB4B87">
        <w:rPr>
          <w:rFonts w:ascii="Times New Roman" w:hAnsi="Times New Roman"/>
          <w:sz w:val="28"/>
          <w:szCs w:val="28"/>
        </w:rPr>
        <w:t xml:space="preserve"> подконтрольных учреждений </w:t>
      </w:r>
      <w:r>
        <w:rPr>
          <w:rFonts w:ascii="Times New Roman" w:hAnsi="Times New Roman"/>
          <w:sz w:val="28"/>
          <w:szCs w:val="28"/>
        </w:rPr>
        <w:t>докладывают о</w:t>
      </w:r>
      <w:r w:rsidRPr="00EB4B87">
        <w:rPr>
          <w:rFonts w:ascii="Times New Roman" w:hAnsi="Times New Roman"/>
          <w:sz w:val="28"/>
          <w:szCs w:val="28"/>
        </w:rPr>
        <w:t xml:space="preserve"> приняты</w:t>
      </w:r>
      <w:r>
        <w:rPr>
          <w:rFonts w:ascii="Times New Roman" w:hAnsi="Times New Roman"/>
          <w:sz w:val="28"/>
          <w:szCs w:val="28"/>
        </w:rPr>
        <w:t>х</w:t>
      </w:r>
      <w:r w:rsidRPr="00EB4B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мерах</w:t>
      </w:r>
      <w:r w:rsidRPr="00EB4B87">
        <w:rPr>
          <w:rFonts w:ascii="Times New Roman" w:hAnsi="Times New Roman"/>
          <w:sz w:val="28"/>
          <w:szCs w:val="28"/>
        </w:rPr>
        <w:t xml:space="preserve"> по устранению выявленных нарушений и недостатков, приведени</w:t>
      </w:r>
      <w:r>
        <w:rPr>
          <w:rFonts w:ascii="Times New Roman" w:hAnsi="Times New Roman"/>
          <w:sz w:val="28"/>
          <w:szCs w:val="28"/>
        </w:rPr>
        <w:t>е</w:t>
      </w:r>
      <w:r w:rsidRPr="00EB4B87">
        <w:rPr>
          <w:rFonts w:ascii="Times New Roman" w:hAnsi="Times New Roman"/>
          <w:sz w:val="28"/>
          <w:szCs w:val="28"/>
        </w:rPr>
        <w:t xml:space="preserve"> порядка осуществления финансово-хозяйственной деятельности в соответстви</w:t>
      </w:r>
      <w:r>
        <w:rPr>
          <w:rFonts w:ascii="Times New Roman" w:hAnsi="Times New Roman"/>
          <w:sz w:val="28"/>
          <w:szCs w:val="28"/>
        </w:rPr>
        <w:t>е</w:t>
      </w:r>
      <w:r w:rsidRPr="00EB4B87">
        <w:rPr>
          <w:rFonts w:ascii="Times New Roman" w:hAnsi="Times New Roman"/>
          <w:sz w:val="28"/>
          <w:szCs w:val="28"/>
        </w:rPr>
        <w:t xml:space="preserve"> с действующим законодательством.</w:t>
      </w:r>
    </w:p>
    <w:p w:rsidR="00191DA6" w:rsidRDefault="00191DA6" w:rsidP="00191DA6">
      <w:pPr>
        <w:shd w:val="clear" w:color="auto" w:fill="FFFFFF"/>
        <w:ind w:firstLine="709"/>
        <w:rPr>
          <w:rFonts w:ascii="Times New Roman" w:hAnsi="Times New Roman"/>
          <w:color w:val="000000"/>
        </w:rPr>
      </w:pPr>
      <w:r w:rsidRPr="00284EBF">
        <w:rPr>
          <w:rFonts w:ascii="Times New Roman" w:hAnsi="Times New Roman"/>
          <w:sz w:val="28"/>
          <w:szCs w:val="28"/>
        </w:rPr>
        <w:t>Контрольно-счетная палата постоянно взаимодействует с Покровским районным Советом народных депутатов и администрацией Покровского муниципального района, принимает участие в работе совещаний и комиссий.</w:t>
      </w:r>
      <w:r w:rsidRPr="00284EBF">
        <w:rPr>
          <w:rFonts w:ascii="Times New Roman" w:hAnsi="Times New Roman"/>
          <w:color w:val="000000"/>
        </w:rPr>
        <w:t xml:space="preserve"> </w:t>
      </w:r>
    </w:p>
    <w:p w:rsidR="00205153" w:rsidRDefault="00205153" w:rsidP="00205153">
      <w:pPr>
        <w:ind w:firstLine="709"/>
        <w:rPr>
          <w:rFonts w:ascii="Times New Roman" w:hAnsi="Times New Roman"/>
          <w:sz w:val="28"/>
          <w:szCs w:val="28"/>
        </w:rPr>
      </w:pPr>
      <w:r w:rsidRPr="007239A3">
        <w:rPr>
          <w:rFonts w:ascii="Times New Roman" w:hAnsi="Times New Roman"/>
          <w:sz w:val="28"/>
          <w:szCs w:val="28"/>
        </w:rPr>
        <w:t>В течение 201</w:t>
      </w:r>
      <w:r w:rsidR="006C67C6">
        <w:rPr>
          <w:rFonts w:ascii="Times New Roman" w:hAnsi="Times New Roman"/>
          <w:sz w:val="28"/>
          <w:szCs w:val="28"/>
        </w:rPr>
        <w:t>7</w:t>
      </w:r>
      <w:r w:rsidRPr="007239A3">
        <w:rPr>
          <w:rFonts w:ascii="Times New Roman" w:hAnsi="Times New Roman"/>
          <w:sz w:val="28"/>
          <w:szCs w:val="28"/>
        </w:rPr>
        <w:t xml:space="preserve"> года Контрольно-счетной палатой в пределах полномочий оказывалась консультативная помощь в решении финансовых, экономических, имущественных и других вопросах муниципальным</w:t>
      </w:r>
      <w:r w:rsidR="00FA1FAF">
        <w:rPr>
          <w:rFonts w:ascii="Times New Roman" w:hAnsi="Times New Roman"/>
          <w:sz w:val="28"/>
          <w:szCs w:val="28"/>
        </w:rPr>
        <w:t>,</w:t>
      </w:r>
      <w:r w:rsidRPr="007239A3">
        <w:rPr>
          <w:rFonts w:ascii="Times New Roman" w:hAnsi="Times New Roman"/>
          <w:sz w:val="28"/>
          <w:szCs w:val="28"/>
        </w:rPr>
        <w:t xml:space="preserve"> бюджетным учреждениям и администрациям сельских поселений. Проводимые контрольные и экспертно-аналитические мероприятия были, в первую очередь, ориентированы на оказание практической помощи проверяемым организациям, учреждениям в повышении эффективности их работы, укреплении бюджетно-финансовой дисциплины и налаживании должного бухгалтерского учета и бюджетной отчетности. </w:t>
      </w:r>
    </w:p>
    <w:p w:rsidR="00597E8D" w:rsidRPr="00701A64" w:rsidRDefault="00701A64" w:rsidP="00205153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 w:rsidR="00597E8D" w:rsidRPr="00701A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нформаци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</w:t>
      </w:r>
      <w:r w:rsidR="00597E8D" w:rsidRPr="00701A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 деятельности Контрольно-счетной палаты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5D606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597E8D" w:rsidRPr="00701A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размеща</w:t>
      </w:r>
      <w:r w:rsidR="005D606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тся</w:t>
      </w:r>
      <w:r w:rsidR="00597E8D" w:rsidRPr="00701A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 официально</w:t>
      </w:r>
      <w:r w:rsidR="005D606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</w:t>
      </w:r>
      <w:r w:rsidR="00597E8D" w:rsidRPr="00701A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сайт</w:t>
      </w:r>
      <w:r w:rsidR="005D606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</w:t>
      </w:r>
      <w:r w:rsidR="00597E8D" w:rsidRPr="00701A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администрации Покровского района</w:t>
      </w:r>
      <w:r w:rsidR="0047060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="00470602" w:rsidRPr="0047060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47060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 запросу направлялась в Прокуратуру Покровского район</w:t>
      </w:r>
      <w:r w:rsidR="00C96A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205153" w:rsidRPr="007239A3" w:rsidRDefault="00205153" w:rsidP="00205153">
      <w:pPr>
        <w:ind w:firstLine="709"/>
        <w:rPr>
          <w:rFonts w:ascii="Times New Roman" w:hAnsi="Times New Roman"/>
          <w:sz w:val="28"/>
          <w:szCs w:val="28"/>
        </w:rPr>
      </w:pPr>
      <w:r w:rsidRPr="007239A3">
        <w:rPr>
          <w:rFonts w:ascii="Times New Roman" w:hAnsi="Times New Roman"/>
          <w:sz w:val="28"/>
          <w:szCs w:val="28"/>
        </w:rPr>
        <w:t>Результаты контрольной и аналитической деятельности Контрольно- сч</w:t>
      </w:r>
      <w:r w:rsidR="006C67C6">
        <w:rPr>
          <w:rFonts w:ascii="Times New Roman" w:hAnsi="Times New Roman"/>
          <w:sz w:val="28"/>
          <w:szCs w:val="28"/>
        </w:rPr>
        <w:t>етной палаты в 2017</w:t>
      </w:r>
      <w:r w:rsidRPr="007239A3">
        <w:rPr>
          <w:rFonts w:ascii="Times New Roman" w:hAnsi="Times New Roman"/>
          <w:sz w:val="28"/>
          <w:szCs w:val="28"/>
        </w:rPr>
        <w:t xml:space="preserve"> году позволяют сделать следующие выводы:</w:t>
      </w:r>
    </w:p>
    <w:p w:rsidR="00205153" w:rsidRPr="007239A3" w:rsidRDefault="00205153" w:rsidP="00205153">
      <w:pPr>
        <w:rPr>
          <w:rFonts w:ascii="Times New Roman" w:hAnsi="Times New Roman"/>
          <w:sz w:val="28"/>
          <w:szCs w:val="28"/>
        </w:rPr>
      </w:pPr>
      <w:r w:rsidRPr="007239A3">
        <w:rPr>
          <w:rFonts w:ascii="Times New Roman" w:hAnsi="Times New Roman"/>
          <w:sz w:val="28"/>
          <w:szCs w:val="28"/>
        </w:rPr>
        <w:t xml:space="preserve"> 1. Экспертиза районного бюджета на 201</w:t>
      </w:r>
      <w:r w:rsidR="00C96AED">
        <w:rPr>
          <w:rFonts w:ascii="Times New Roman" w:hAnsi="Times New Roman"/>
          <w:sz w:val="28"/>
          <w:szCs w:val="28"/>
        </w:rPr>
        <w:t>8</w:t>
      </w:r>
      <w:r w:rsidRPr="007239A3">
        <w:rPr>
          <w:rFonts w:ascii="Times New Roman" w:hAnsi="Times New Roman"/>
          <w:sz w:val="28"/>
          <w:szCs w:val="28"/>
        </w:rPr>
        <w:t xml:space="preserve"> год показала, что в условиях сложной экономической ситуации и недостаточности финансовых ресурсов перед участниками бюджетного процесса остро стоят следующие задачи:</w:t>
      </w:r>
    </w:p>
    <w:p w:rsidR="00205153" w:rsidRPr="007239A3" w:rsidRDefault="00205153" w:rsidP="00205153">
      <w:pPr>
        <w:rPr>
          <w:rFonts w:ascii="Times New Roman" w:hAnsi="Times New Roman"/>
          <w:sz w:val="28"/>
          <w:szCs w:val="28"/>
        </w:rPr>
      </w:pPr>
      <w:r w:rsidRPr="007239A3">
        <w:rPr>
          <w:rFonts w:ascii="Times New Roman" w:hAnsi="Times New Roman"/>
          <w:sz w:val="28"/>
          <w:szCs w:val="28"/>
        </w:rPr>
        <w:t xml:space="preserve"> - необходимость изыскания дополнительных резервов пополнения доходной части бюджета;</w:t>
      </w:r>
    </w:p>
    <w:p w:rsidR="00205153" w:rsidRPr="007239A3" w:rsidRDefault="00205153" w:rsidP="00205153">
      <w:pPr>
        <w:rPr>
          <w:rFonts w:ascii="Times New Roman" w:hAnsi="Times New Roman"/>
          <w:sz w:val="28"/>
          <w:szCs w:val="28"/>
        </w:rPr>
      </w:pPr>
      <w:r w:rsidRPr="007239A3">
        <w:rPr>
          <w:rFonts w:ascii="Times New Roman" w:hAnsi="Times New Roman"/>
          <w:sz w:val="28"/>
          <w:szCs w:val="28"/>
        </w:rPr>
        <w:t xml:space="preserve"> - совершенствование системы анализа и прогноза налоговых и неналоговых поступлений в бюджет с целью выявления налогового потенциала;</w:t>
      </w:r>
    </w:p>
    <w:p w:rsidR="00205153" w:rsidRPr="007239A3" w:rsidRDefault="00205153" w:rsidP="00205153">
      <w:pPr>
        <w:rPr>
          <w:rFonts w:ascii="Times New Roman" w:hAnsi="Times New Roman"/>
          <w:sz w:val="28"/>
          <w:szCs w:val="28"/>
        </w:rPr>
      </w:pPr>
      <w:r w:rsidRPr="007239A3">
        <w:rPr>
          <w:rFonts w:ascii="Times New Roman" w:hAnsi="Times New Roman"/>
          <w:sz w:val="28"/>
          <w:szCs w:val="28"/>
        </w:rPr>
        <w:t xml:space="preserve"> - контроль за эффективным использованием муниципальной собственности района; </w:t>
      </w:r>
    </w:p>
    <w:p w:rsidR="00205153" w:rsidRPr="007239A3" w:rsidRDefault="00205153" w:rsidP="00205153">
      <w:pPr>
        <w:rPr>
          <w:rFonts w:ascii="Times New Roman" w:hAnsi="Times New Roman"/>
          <w:sz w:val="28"/>
          <w:szCs w:val="28"/>
        </w:rPr>
      </w:pPr>
      <w:r w:rsidRPr="007239A3">
        <w:rPr>
          <w:rFonts w:ascii="Times New Roman" w:hAnsi="Times New Roman"/>
          <w:sz w:val="28"/>
          <w:szCs w:val="28"/>
        </w:rPr>
        <w:t>- контроль за соблюдением законодательства в сфере земельных и трудовых отношений.</w:t>
      </w:r>
    </w:p>
    <w:p w:rsidR="00205153" w:rsidRPr="007239A3" w:rsidRDefault="00205153" w:rsidP="00205153">
      <w:pPr>
        <w:rPr>
          <w:rFonts w:ascii="Times New Roman" w:hAnsi="Times New Roman"/>
          <w:sz w:val="28"/>
          <w:szCs w:val="28"/>
        </w:rPr>
      </w:pPr>
      <w:r w:rsidRPr="007239A3">
        <w:rPr>
          <w:rFonts w:ascii="Times New Roman" w:hAnsi="Times New Roman"/>
          <w:sz w:val="28"/>
          <w:szCs w:val="28"/>
        </w:rPr>
        <w:t xml:space="preserve"> 2. Усиление ответственности должностных лиц за соблюдение бюджетного законодательства.</w:t>
      </w:r>
    </w:p>
    <w:p w:rsidR="001F6FCC" w:rsidRPr="001F6FCC" w:rsidRDefault="001D013C" w:rsidP="001F6FC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1F6FCC" w:rsidRPr="001F6FCC">
        <w:rPr>
          <w:rFonts w:ascii="Times New Roman" w:hAnsi="Times New Roman"/>
          <w:sz w:val="28"/>
          <w:szCs w:val="28"/>
        </w:rPr>
        <w:t>В 201</w:t>
      </w:r>
      <w:r w:rsidR="006C67C6">
        <w:rPr>
          <w:rFonts w:ascii="Times New Roman" w:hAnsi="Times New Roman"/>
          <w:sz w:val="28"/>
          <w:szCs w:val="28"/>
        </w:rPr>
        <w:t>8</w:t>
      </w:r>
      <w:r w:rsidR="001F6FCC" w:rsidRPr="001F6FCC">
        <w:rPr>
          <w:rFonts w:ascii="Times New Roman" w:hAnsi="Times New Roman"/>
          <w:sz w:val="28"/>
          <w:szCs w:val="28"/>
        </w:rPr>
        <w:t>году Контрольно-счетной палатой Покровского района будет продолжена экспертно-аналитическая и контрольная работа, направленная на целевое и эффективное использование средств районного бюджета.</w:t>
      </w:r>
    </w:p>
    <w:p w:rsidR="00FD2082" w:rsidRDefault="00FD2082" w:rsidP="00083D7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57341" w:rsidRDefault="00B57341" w:rsidP="0023730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D03FB7" w:rsidRDefault="001677BC" w:rsidP="00D130E5">
      <w:pPr>
        <w:pStyle w:val="a3"/>
        <w:spacing w:before="0" w:beforeAutospacing="0" w:after="0" w:afterAutospacing="0"/>
        <w:jc w:val="both"/>
      </w:pPr>
      <w:r>
        <w:rPr>
          <w:sz w:val="28"/>
          <w:szCs w:val="28"/>
        </w:rPr>
        <w:t>К</w:t>
      </w:r>
      <w:r w:rsidR="00B57341">
        <w:rPr>
          <w:sz w:val="28"/>
          <w:szCs w:val="28"/>
        </w:rPr>
        <w:t>онтрольно-счетной палаты</w:t>
      </w:r>
      <w:r w:rsidR="0023730F">
        <w:rPr>
          <w:sz w:val="28"/>
          <w:szCs w:val="28"/>
        </w:rPr>
        <w:t xml:space="preserve">                       </w:t>
      </w:r>
      <w:r w:rsidR="000E0D1B">
        <w:rPr>
          <w:sz w:val="28"/>
          <w:szCs w:val="28"/>
        </w:rPr>
        <w:t xml:space="preserve">                </w:t>
      </w:r>
      <w:r w:rsidR="00795BF5">
        <w:rPr>
          <w:sz w:val="28"/>
          <w:szCs w:val="28"/>
        </w:rPr>
        <w:t xml:space="preserve">      </w:t>
      </w:r>
      <w:r w:rsidR="000E0D1B">
        <w:rPr>
          <w:sz w:val="28"/>
          <w:szCs w:val="28"/>
        </w:rPr>
        <w:t xml:space="preserve">  </w:t>
      </w:r>
      <w:r w:rsidR="0023730F">
        <w:rPr>
          <w:sz w:val="28"/>
          <w:szCs w:val="28"/>
        </w:rPr>
        <w:t xml:space="preserve"> Е.А.  Фарафонова</w:t>
      </w:r>
    </w:p>
    <w:sectPr w:rsidR="00D03FB7" w:rsidSect="00250C8B">
      <w:footerReference w:type="default" r:id="rId9"/>
      <w:footerReference w:type="firs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7066" w:rsidRDefault="008C7066" w:rsidP="009B3607">
      <w:r>
        <w:separator/>
      </w:r>
    </w:p>
  </w:endnote>
  <w:endnote w:type="continuationSeparator" w:id="1">
    <w:p w:rsidR="008C7066" w:rsidRDefault="008C7066" w:rsidP="009B36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78464"/>
      <w:docPartObj>
        <w:docPartGallery w:val="Page Numbers (Bottom of Page)"/>
        <w:docPartUnique/>
      </w:docPartObj>
    </w:sdtPr>
    <w:sdtContent>
      <w:p w:rsidR="00250C8B" w:rsidRDefault="002D5CFB">
        <w:pPr>
          <w:pStyle w:val="a7"/>
          <w:jc w:val="center"/>
        </w:pPr>
        <w:fldSimple w:instr=" PAGE   \* MERGEFORMAT ">
          <w:r w:rsidR="00987CB7">
            <w:rPr>
              <w:noProof/>
            </w:rPr>
            <w:t>2</w:t>
          </w:r>
        </w:fldSimple>
      </w:p>
    </w:sdtContent>
  </w:sdt>
  <w:p w:rsidR="009B3607" w:rsidRDefault="009B3607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C8B" w:rsidRDefault="00250C8B">
    <w:pPr>
      <w:pStyle w:val="a7"/>
      <w:jc w:val="right"/>
    </w:pPr>
  </w:p>
  <w:p w:rsidR="009B3607" w:rsidRDefault="009B360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7066" w:rsidRDefault="008C7066" w:rsidP="009B3607">
      <w:r>
        <w:separator/>
      </w:r>
    </w:p>
  </w:footnote>
  <w:footnote w:type="continuationSeparator" w:id="1">
    <w:p w:rsidR="008C7066" w:rsidRDefault="008C7066" w:rsidP="009B36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4471"/>
        </w:tabs>
        <w:ind w:left="4471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4831"/>
        </w:tabs>
        <w:ind w:left="4831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5191"/>
        </w:tabs>
        <w:ind w:left="5191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5551"/>
        </w:tabs>
        <w:ind w:left="5551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5911"/>
        </w:tabs>
        <w:ind w:left="5911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6271"/>
        </w:tabs>
        <w:ind w:left="6271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6631"/>
        </w:tabs>
        <w:ind w:left="6631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6991"/>
        </w:tabs>
        <w:ind w:left="6991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7351"/>
        </w:tabs>
        <w:ind w:left="7351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22C05EE6"/>
    <w:multiLevelType w:val="hybridMultilevel"/>
    <w:tmpl w:val="2FFE981C"/>
    <w:lvl w:ilvl="0" w:tplc="DFF8DB10">
      <w:start w:val="1"/>
      <w:numFmt w:val="decimal"/>
      <w:lvlText w:val="%1)"/>
      <w:lvlJc w:val="left"/>
      <w:pPr>
        <w:ind w:left="659" w:hanging="375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>
    <w:nsid w:val="7FBF1625"/>
    <w:multiLevelType w:val="hybridMultilevel"/>
    <w:tmpl w:val="F21A5216"/>
    <w:lvl w:ilvl="0" w:tplc="F8CC5AC8">
      <w:start w:val="2"/>
      <w:numFmt w:val="decimal"/>
      <w:lvlText w:val="%1)"/>
      <w:lvlJc w:val="left"/>
      <w:pPr>
        <w:tabs>
          <w:tab w:val="num" w:pos="510"/>
        </w:tabs>
        <w:ind w:left="510" w:hanging="390"/>
      </w:pPr>
      <w:rPr>
        <w:rFonts w:hint="default"/>
      </w:rPr>
    </w:lvl>
    <w:lvl w:ilvl="1" w:tplc="80582B00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2FF4"/>
    <w:rsid w:val="00004FAE"/>
    <w:rsid w:val="00011B77"/>
    <w:rsid w:val="000120FE"/>
    <w:rsid w:val="00012E0A"/>
    <w:rsid w:val="00012FA4"/>
    <w:rsid w:val="00015035"/>
    <w:rsid w:val="00015097"/>
    <w:rsid w:val="00021AFB"/>
    <w:rsid w:val="00031A7B"/>
    <w:rsid w:val="000322EB"/>
    <w:rsid w:val="00032624"/>
    <w:rsid w:val="000401A5"/>
    <w:rsid w:val="00040B75"/>
    <w:rsid w:val="0004191A"/>
    <w:rsid w:val="00045BDE"/>
    <w:rsid w:val="0005080E"/>
    <w:rsid w:val="00050E37"/>
    <w:rsid w:val="00050F14"/>
    <w:rsid w:val="00054ED9"/>
    <w:rsid w:val="00062387"/>
    <w:rsid w:val="000627B1"/>
    <w:rsid w:val="0006591E"/>
    <w:rsid w:val="00065CC0"/>
    <w:rsid w:val="00070EC0"/>
    <w:rsid w:val="00083D77"/>
    <w:rsid w:val="00084929"/>
    <w:rsid w:val="000946BC"/>
    <w:rsid w:val="000A2CC8"/>
    <w:rsid w:val="000A5428"/>
    <w:rsid w:val="000B077D"/>
    <w:rsid w:val="000B347C"/>
    <w:rsid w:val="000B3D85"/>
    <w:rsid w:val="000B69CA"/>
    <w:rsid w:val="000C6BDB"/>
    <w:rsid w:val="000D01FC"/>
    <w:rsid w:val="000D76D8"/>
    <w:rsid w:val="000E02E4"/>
    <w:rsid w:val="000E0D1B"/>
    <w:rsid w:val="000E2887"/>
    <w:rsid w:val="000E37F0"/>
    <w:rsid w:val="000E41C6"/>
    <w:rsid w:val="000E7AD1"/>
    <w:rsid w:val="000F2889"/>
    <w:rsid w:val="000F2B39"/>
    <w:rsid w:val="000F3ECD"/>
    <w:rsid w:val="00101B9D"/>
    <w:rsid w:val="00113D81"/>
    <w:rsid w:val="0011406B"/>
    <w:rsid w:val="00116209"/>
    <w:rsid w:val="001170BF"/>
    <w:rsid w:val="00126D43"/>
    <w:rsid w:val="001300C2"/>
    <w:rsid w:val="001677BC"/>
    <w:rsid w:val="001702D9"/>
    <w:rsid w:val="00177CE4"/>
    <w:rsid w:val="00180672"/>
    <w:rsid w:val="0018148E"/>
    <w:rsid w:val="00181ADC"/>
    <w:rsid w:val="00183F40"/>
    <w:rsid w:val="00184C68"/>
    <w:rsid w:val="00191DA6"/>
    <w:rsid w:val="00194EF0"/>
    <w:rsid w:val="001A7CBB"/>
    <w:rsid w:val="001B2059"/>
    <w:rsid w:val="001B4E77"/>
    <w:rsid w:val="001C347D"/>
    <w:rsid w:val="001C4D46"/>
    <w:rsid w:val="001D013C"/>
    <w:rsid w:val="001D0AD2"/>
    <w:rsid w:val="001E544E"/>
    <w:rsid w:val="001F55AD"/>
    <w:rsid w:val="001F6FCC"/>
    <w:rsid w:val="002032CD"/>
    <w:rsid w:val="00204F45"/>
    <w:rsid w:val="00205153"/>
    <w:rsid w:val="00206364"/>
    <w:rsid w:val="002142E9"/>
    <w:rsid w:val="002173B5"/>
    <w:rsid w:val="00233AE0"/>
    <w:rsid w:val="00234DA8"/>
    <w:rsid w:val="0023730F"/>
    <w:rsid w:val="00250C8B"/>
    <w:rsid w:val="00251270"/>
    <w:rsid w:val="00252A88"/>
    <w:rsid w:val="00255CBE"/>
    <w:rsid w:val="00256D72"/>
    <w:rsid w:val="002626BD"/>
    <w:rsid w:val="002643DD"/>
    <w:rsid w:val="00271500"/>
    <w:rsid w:val="00274D7D"/>
    <w:rsid w:val="00274EBD"/>
    <w:rsid w:val="002772A0"/>
    <w:rsid w:val="00282550"/>
    <w:rsid w:val="00292267"/>
    <w:rsid w:val="00292E76"/>
    <w:rsid w:val="00294C0E"/>
    <w:rsid w:val="00296191"/>
    <w:rsid w:val="002A1A53"/>
    <w:rsid w:val="002A4B82"/>
    <w:rsid w:val="002B404E"/>
    <w:rsid w:val="002C073F"/>
    <w:rsid w:val="002C2715"/>
    <w:rsid w:val="002C71FD"/>
    <w:rsid w:val="002D29D1"/>
    <w:rsid w:val="002D4729"/>
    <w:rsid w:val="002D5CFB"/>
    <w:rsid w:val="002D7EB0"/>
    <w:rsid w:val="002E3B8A"/>
    <w:rsid w:val="002E4152"/>
    <w:rsid w:val="002E43CF"/>
    <w:rsid w:val="002F1A9C"/>
    <w:rsid w:val="003027F2"/>
    <w:rsid w:val="00310B2B"/>
    <w:rsid w:val="00326D22"/>
    <w:rsid w:val="00331125"/>
    <w:rsid w:val="003338B6"/>
    <w:rsid w:val="00335CEF"/>
    <w:rsid w:val="0033698E"/>
    <w:rsid w:val="00336C2B"/>
    <w:rsid w:val="00341903"/>
    <w:rsid w:val="0035426A"/>
    <w:rsid w:val="003559BB"/>
    <w:rsid w:val="003609E7"/>
    <w:rsid w:val="00362171"/>
    <w:rsid w:val="00363910"/>
    <w:rsid w:val="003705A0"/>
    <w:rsid w:val="00371023"/>
    <w:rsid w:val="00373D5E"/>
    <w:rsid w:val="003819C0"/>
    <w:rsid w:val="00383FE7"/>
    <w:rsid w:val="0039035B"/>
    <w:rsid w:val="00394BB7"/>
    <w:rsid w:val="0039536B"/>
    <w:rsid w:val="003974DF"/>
    <w:rsid w:val="003A4098"/>
    <w:rsid w:val="003B7625"/>
    <w:rsid w:val="003C3056"/>
    <w:rsid w:val="003E1D6F"/>
    <w:rsid w:val="003E741F"/>
    <w:rsid w:val="003F20DC"/>
    <w:rsid w:val="003F3C9F"/>
    <w:rsid w:val="003F627A"/>
    <w:rsid w:val="003F727A"/>
    <w:rsid w:val="003F7C54"/>
    <w:rsid w:val="00403556"/>
    <w:rsid w:val="00405550"/>
    <w:rsid w:val="004129A6"/>
    <w:rsid w:val="00416541"/>
    <w:rsid w:val="00423613"/>
    <w:rsid w:val="00440CE5"/>
    <w:rsid w:val="00446F4E"/>
    <w:rsid w:val="0045000E"/>
    <w:rsid w:val="00460495"/>
    <w:rsid w:val="00467D32"/>
    <w:rsid w:val="00470602"/>
    <w:rsid w:val="00470841"/>
    <w:rsid w:val="00470F1E"/>
    <w:rsid w:val="00475D7E"/>
    <w:rsid w:val="0047625B"/>
    <w:rsid w:val="00483320"/>
    <w:rsid w:val="00487529"/>
    <w:rsid w:val="004954F8"/>
    <w:rsid w:val="004A1B89"/>
    <w:rsid w:val="004A2DB1"/>
    <w:rsid w:val="004A405A"/>
    <w:rsid w:val="004B51E4"/>
    <w:rsid w:val="004B605D"/>
    <w:rsid w:val="004D2608"/>
    <w:rsid w:val="004D7F49"/>
    <w:rsid w:val="004E1905"/>
    <w:rsid w:val="004F5BFA"/>
    <w:rsid w:val="004F64B9"/>
    <w:rsid w:val="00514263"/>
    <w:rsid w:val="00516DA6"/>
    <w:rsid w:val="00521F7E"/>
    <w:rsid w:val="00521FF1"/>
    <w:rsid w:val="005243DA"/>
    <w:rsid w:val="00530741"/>
    <w:rsid w:val="0053391B"/>
    <w:rsid w:val="00536A5D"/>
    <w:rsid w:val="00543FB6"/>
    <w:rsid w:val="00547DE2"/>
    <w:rsid w:val="00551DBF"/>
    <w:rsid w:val="00555CD4"/>
    <w:rsid w:val="00564715"/>
    <w:rsid w:val="00567EE9"/>
    <w:rsid w:val="00570A0D"/>
    <w:rsid w:val="005752FF"/>
    <w:rsid w:val="00597E8D"/>
    <w:rsid w:val="005A0438"/>
    <w:rsid w:val="005A1081"/>
    <w:rsid w:val="005B16B4"/>
    <w:rsid w:val="005B612B"/>
    <w:rsid w:val="005B7C99"/>
    <w:rsid w:val="005C6DCF"/>
    <w:rsid w:val="005D6069"/>
    <w:rsid w:val="005F6568"/>
    <w:rsid w:val="00602C0C"/>
    <w:rsid w:val="006138F6"/>
    <w:rsid w:val="0061493F"/>
    <w:rsid w:val="0063034E"/>
    <w:rsid w:val="00632F8A"/>
    <w:rsid w:val="00636E05"/>
    <w:rsid w:val="0064085D"/>
    <w:rsid w:val="00670FF7"/>
    <w:rsid w:val="00677AED"/>
    <w:rsid w:val="00683AE9"/>
    <w:rsid w:val="006A55A9"/>
    <w:rsid w:val="006A67DC"/>
    <w:rsid w:val="006C67C6"/>
    <w:rsid w:val="006D0A6E"/>
    <w:rsid w:val="006D3E8A"/>
    <w:rsid w:val="006E77DA"/>
    <w:rsid w:val="006F0996"/>
    <w:rsid w:val="006F13AC"/>
    <w:rsid w:val="00701A64"/>
    <w:rsid w:val="00702D21"/>
    <w:rsid w:val="00707172"/>
    <w:rsid w:val="0071115E"/>
    <w:rsid w:val="00715C5B"/>
    <w:rsid w:val="00722489"/>
    <w:rsid w:val="00731D3A"/>
    <w:rsid w:val="00736C6C"/>
    <w:rsid w:val="007415AE"/>
    <w:rsid w:val="00747B8A"/>
    <w:rsid w:val="00750839"/>
    <w:rsid w:val="0075572E"/>
    <w:rsid w:val="0076657E"/>
    <w:rsid w:val="007718BB"/>
    <w:rsid w:val="00773D76"/>
    <w:rsid w:val="00777202"/>
    <w:rsid w:val="00791D62"/>
    <w:rsid w:val="00795BF5"/>
    <w:rsid w:val="00796753"/>
    <w:rsid w:val="007A43F6"/>
    <w:rsid w:val="007A6AE7"/>
    <w:rsid w:val="007A749B"/>
    <w:rsid w:val="007C09D3"/>
    <w:rsid w:val="007C13CB"/>
    <w:rsid w:val="007D0138"/>
    <w:rsid w:val="007D01ED"/>
    <w:rsid w:val="007D12A4"/>
    <w:rsid w:val="007D5E1D"/>
    <w:rsid w:val="007E0840"/>
    <w:rsid w:val="007E79FC"/>
    <w:rsid w:val="00802064"/>
    <w:rsid w:val="00805C21"/>
    <w:rsid w:val="00812F59"/>
    <w:rsid w:val="008171B7"/>
    <w:rsid w:val="00830830"/>
    <w:rsid w:val="00830EB4"/>
    <w:rsid w:val="008565A3"/>
    <w:rsid w:val="00860D6E"/>
    <w:rsid w:val="00862388"/>
    <w:rsid w:val="008848D5"/>
    <w:rsid w:val="008A3446"/>
    <w:rsid w:val="008B44AB"/>
    <w:rsid w:val="008B7F68"/>
    <w:rsid w:val="008C7066"/>
    <w:rsid w:val="008D0EA9"/>
    <w:rsid w:val="008D1AC0"/>
    <w:rsid w:val="008E2FF4"/>
    <w:rsid w:val="008E308B"/>
    <w:rsid w:val="008E39D9"/>
    <w:rsid w:val="008E72FF"/>
    <w:rsid w:val="008F304A"/>
    <w:rsid w:val="0090159F"/>
    <w:rsid w:val="00916B21"/>
    <w:rsid w:val="009176E0"/>
    <w:rsid w:val="00925469"/>
    <w:rsid w:val="0092683B"/>
    <w:rsid w:val="00935566"/>
    <w:rsid w:val="009416A2"/>
    <w:rsid w:val="0094418A"/>
    <w:rsid w:val="00945114"/>
    <w:rsid w:val="00945BD1"/>
    <w:rsid w:val="00946805"/>
    <w:rsid w:val="0095247E"/>
    <w:rsid w:val="00952498"/>
    <w:rsid w:val="0096244A"/>
    <w:rsid w:val="00970E3F"/>
    <w:rsid w:val="00987CB7"/>
    <w:rsid w:val="00992661"/>
    <w:rsid w:val="009A7AA4"/>
    <w:rsid w:val="009B0B55"/>
    <w:rsid w:val="009B3607"/>
    <w:rsid w:val="009C6972"/>
    <w:rsid w:val="009D30C3"/>
    <w:rsid w:val="009D3A15"/>
    <w:rsid w:val="009D513B"/>
    <w:rsid w:val="009F1A57"/>
    <w:rsid w:val="009F3063"/>
    <w:rsid w:val="009F3301"/>
    <w:rsid w:val="00A0572B"/>
    <w:rsid w:val="00A07317"/>
    <w:rsid w:val="00A122BB"/>
    <w:rsid w:val="00A16BC4"/>
    <w:rsid w:val="00A201B8"/>
    <w:rsid w:val="00A251F0"/>
    <w:rsid w:val="00A25C0A"/>
    <w:rsid w:val="00A26B6F"/>
    <w:rsid w:val="00A325EA"/>
    <w:rsid w:val="00A41DD9"/>
    <w:rsid w:val="00A47E27"/>
    <w:rsid w:val="00A54DCE"/>
    <w:rsid w:val="00A54E09"/>
    <w:rsid w:val="00A55361"/>
    <w:rsid w:val="00A569CD"/>
    <w:rsid w:val="00A6183B"/>
    <w:rsid w:val="00A71CE4"/>
    <w:rsid w:val="00A7215A"/>
    <w:rsid w:val="00A734DC"/>
    <w:rsid w:val="00A76F25"/>
    <w:rsid w:val="00A842A4"/>
    <w:rsid w:val="00A85431"/>
    <w:rsid w:val="00AB1BB7"/>
    <w:rsid w:val="00AB42DF"/>
    <w:rsid w:val="00AB712D"/>
    <w:rsid w:val="00AC2406"/>
    <w:rsid w:val="00AC3E27"/>
    <w:rsid w:val="00AC6B71"/>
    <w:rsid w:val="00AD3F97"/>
    <w:rsid w:val="00AE478D"/>
    <w:rsid w:val="00B03ED3"/>
    <w:rsid w:val="00B07927"/>
    <w:rsid w:val="00B16C3F"/>
    <w:rsid w:val="00B221C6"/>
    <w:rsid w:val="00B23771"/>
    <w:rsid w:val="00B274A3"/>
    <w:rsid w:val="00B27CBA"/>
    <w:rsid w:val="00B42928"/>
    <w:rsid w:val="00B515A4"/>
    <w:rsid w:val="00B57341"/>
    <w:rsid w:val="00B64676"/>
    <w:rsid w:val="00B65FB8"/>
    <w:rsid w:val="00B726A9"/>
    <w:rsid w:val="00B8003F"/>
    <w:rsid w:val="00B84D4F"/>
    <w:rsid w:val="00B85999"/>
    <w:rsid w:val="00B9080E"/>
    <w:rsid w:val="00B9424D"/>
    <w:rsid w:val="00B96A1C"/>
    <w:rsid w:val="00BA2C4B"/>
    <w:rsid w:val="00BA43E8"/>
    <w:rsid w:val="00BB4432"/>
    <w:rsid w:val="00BC3C7F"/>
    <w:rsid w:val="00BC4A92"/>
    <w:rsid w:val="00BC5EB6"/>
    <w:rsid w:val="00BD48CD"/>
    <w:rsid w:val="00BD6F76"/>
    <w:rsid w:val="00BD7A90"/>
    <w:rsid w:val="00BE0A8B"/>
    <w:rsid w:val="00BE54A3"/>
    <w:rsid w:val="00BE64C3"/>
    <w:rsid w:val="00C045A1"/>
    <w:rsid w:val="00C16216"/>
    <w:rsid w:val="00C162EC"/>
    <w:rsid w:val="00C24FA9"/>
    <w:rsid w:val="00C27F45"/>
    <w:rsid w:val="00C34755"/>
    <w:rsid w:val="00C37E68"/>
    <w:rsid w:val="00C527FA"/>
    <w:rsid w:val="00C62662"/>
    <w:rsid w:val="00C62B93"/>
    <w:rsid w:val="00C62C0E"/>
    <w:rsid w:val="00C66AB9"/>
    <w:rsid w:val="00C7234F"/>
    <w:rsid w:val="00C74277"/>
    <w:rsid w:val="00C74A8C"/>
    <w:rsid w:val="00C774BA"/>
    <w:rsid w:val="00C902DD"/>
    <w:rsid w:val="00C91720"/>
    <w:rsid w:val="00C96AED"/>
    <w:rsid w:val="00CA23CB"/>
    <w:rsid w:val="00CA670B"/>
    <w:rsid w:val="00CC097D"/>
    <w:rsid w:val="00CC2045"/>
    <w:rsid w:val="00CF19DF"/>
    <w:rsid w:val="00CF4ED4"/>
    <w:rsid w:val="00CF5569"/>
    <w:rsid w:val="00D03FB7"/>
    <w:rsid w:val="00D122B6"/>
    <w:rsid w:val="00D130E5"/>
    <w:rsid w:val="00D21283"/>
    <w:rsid w:val="00D2437F"/>
    <w:rsid w:val="00D317E4"/>
    <w:rsid w:val="00D34F58"/>
    <w:rsid w:val="00D36EB7"/>
    <w:rsid w:val="00D372E1"/>
    <w:rsid w:val="00D375EF"/>
    <w:rsid w:val="00D4609B"/>
    <w:rsid w:val="00D472B2"/>
    <w:rsid w:val="00D51267"/>
    <w:rsid w:val="00D55108"/>
    <w:rsid w:val="00D57AA2"/>
    <w:rsid w:val="00D57BEC"/>
    <w:rsid w:val="00D63E6F"/>
    <w:rsid w:val="00D70C9A"/>
    <w:rsid w:val="00D7507B"/>
    <w:rsid w:val="00D760C3"/>
    <w:rsid w:val="00D765E9"/>
    <w:rsid w:val="00D876F3"/>
    <w:rsid w:val="00D931FD"/>
    <w:rsid w:val="00D95110"/>
    <w:rsid w:val="00D9671A"/>
    <w:rsid w:val="00D96B14"/>
    <w:rsid w:val="00DB2268"/>
    <w:rsid w:val="00DB4084"/>
    <w:rsid w:val="00DB633F"/>
    <w:rsid w:val="00DC1244"/>
    <w:rsid w:val="00DC3946"/>
    <w:rsid w:val="00DC63EA"/>
    <w:rsid w:val="00DC706D"/>
    <w:rsid w:val="00DD05DB"/>
    <w:rsid w:val="00DD361A"/>
    <w:rsid w:val="00DE6F90"/>
    <w:rsid w:val="00DF3C90"/>
    <w:rsid w:val="00DF68B1"/>
    <w:rsid w:val="00E163B0"/>
    <w:rsid w:val="00E3515C"/>
    <w:rsid w:val="00E356F4"/>
    <w:rsid w:val="00E40CE5"/>
    <w:rsid w:val="00E4254D"/>
    <w:rsid w:val="00E42C89"/>
    <w:rsid w:val="00E42F78"/>
    <w:rsid w:val="00E4519C"/>
    <w:rsid w:val="00E4593B"/>
    <w:rsid w:val="00E51432"/>
    <w:rsid w:val="00E60981"/>
    <w:rsid w:val="00E63890"/>
    <w:rsid w:val="00E642A0"/>
    <w:rsid w:val="00E77F14"/>
    <w:rsid w:val="00E833FB"/>
    <w:rsid w:val="00EA0D05"/>
    <w:rsid w:val="00EB46F3"/>
    <w:rsid w:val="00EB4B87"/>
    <w:rsid w:val="00ED1ED0"/>
    <w:rsid w:val="00ED6B0D"/>
    <w:rsid w:val="00EE5D1F"/>
    <w:rsid w:val="00EF2142"/>
    <w:rsid w:val="00EF5B68"/>
    <w:rsid w:val="00EF6CA3"/>
    <w:rsid w:val="00F143A7"/>
    <w:rsid w:val="00F150C8"/>
    <w:rsid w:val="00F17045"/>
    <w:rsid w:val="00F269E9"/>
    <w:rsid w:val="00F311AC"/>
    <w:rsid w:val="00F41F9F"/>
    <w:rsid w:val="00F47A8E"/>
    <w:rsid w:val="00F54C51"/>
    <w:rsid w:val="00F639DB"/>
    <w:rsid w:val="00F71EF7"/>
    <w:rsid w:val="00F7202C"/>
    <w:rsid w:val="00F77764"/>
    <w:rsid w:val="00F8476B"/>
    <w:rsid w:val="00F938CF"/>
    <w:rsid w:val="00F938F2"/>
    <w:rsid w:val="00F96806"/>
    <w:rsid w:val="00FA1FAF"/>
    <w:rsid w:val="00FA788A"/>
    <w:rsid w:val="00FB3834"/>
    <w:rsid w:val="00FC1C66"/>
    <w:rsid w:val="00FC7D6E"/>
    <w:rsid w:val="00FD1CE2"/>
    <w:rsid w:val="00FD2082"/>
    <w:rsid w:val="00FD62A3"/>
    <w:rsid w:val="00FE5C46"/>
    <w:rsid w:val="00FE671B"/>
    <w:rsid w:val="00FF2BF8"/>
    <w:rsid w:val="00FF5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EB4"/>
    <w:pPr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02C0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0EB4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30EB4"/>
    <w:pPr>
      <w:ind w:left="720"/>
      <w:contextualSpacing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8">
    <w:name w:val="Основной текст (8)_"/>
    <w:link w:val="80"/>
    <w:locked/>
    <w:rsid w:val="00830EB4"/>
    <w:rPr>
      <w:sz w:val="28"/>
      <w:szCs w:val="2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830EB4"/>
    <w:pPr>
      <w:shd w:val="clear" w:color="auto" w:fill="FFFFFF"/>
      <w:spacing w:before="420" w:line="317" w:lineRule="exact"/>
      <w:ind w:hanging="480"/>
    </w:pPr>
    <w:rPr>
      <w:sz w:val="28"/>
      <w:szCs w:val="28"/>
    </w:rPr>
  </w:style>
  <w:style w:type="paragraph" w:styleId="a5">
    <w:name w:val="header"/>
    <w:basedOn w:val="a"/>
    <w:link w:val="a6"/>
    <w:unhideWhenUsed/>
    <w:rsid w:val="0033698E"/>
    <w:pPr>
      <w:suppressAutoHyphens/>
      <w:jc w:val="left"/>
    </w:pPr>
    <w:rPr>
      <w:rFonts w:eastAsia="Times New Roman" w:cs="Calibri"/>
      <w:lang w:eastAsia="ar-SA"/>
    </w:rPr>
  </w:style>
  <w:style w:type="character" w:customStyle="1" w:styleId="a6">
    <w:name w:val="Верхний колонтитул Знак"/>
    <w:basedOn w:val="a0"/>
    <w:link w:val="a5"/>
    <w:rsid w:val="0033698E"/>
    <w:rPr>
      <w:rFonts w:ascii="Calibri" w:eastAsia="Times New Roman" w:hAnsi="Calibri" w:cs="Calibri"/>
      <w:lang w:eastAsia="ar-SA"/>
    </w:rPr>
  </w:style>
  <w:style w:type="character" w:customStyle="1" w:styleId="Absatz-Standardschriftart">
    <w:name w:val="Absatz-Standardschriftart"/>
    <w:rsid w:val="00D4609B"/>
  </w:style>
  <w:style w:type="paragraph" w:styleId="a7">
    <w:name w:val="footer"/>
    <w:basedOn w:val="a"/>
    <w:link w:val="a8"/>
    <w:uiPriority w:val="99"/>
    <w:unhideWhenUsed/>
    <w:rsid w:val="009B360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B3607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602C0C"/>
    <w:rPr>
      <w:rFonts w:ascii="Arial" w:eastAsia="Times New Roman" w:hAnsi="Arial" w:cs="Arial"/>
      <w:b/>
      <w:bCs/>
      <w:color w:val="000080"/>
      <w:sz w:val="24"/>
      <w:szCs w:val="24"/>
    </w:rPr>
  </w:style>
  <w:style w:type="paragraph" w:customStyle="1" w:styleId="a9">
    <w:name w:val="Содержимое таблицы"/>
    <w:basedOn w:val="a"/>
    <w:rsid w:val="00F938F2"/>
    <w:pPr>
      <w:suppressLineNumbers/>
      <w:suppressAutoHyphens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a">
    <w:name w:val="Body Text Indent"/>
    <w:basedOn w:val="a"/>
    <w:link w:val="ab"/>
    <w:uiPriority w:val="99"/>
    <w:unhideWhenUsed/>
    <w:rsid w:val="004B605D"/>
    <w:pPr>
      <w:suppressAutoHyphens/>
      <w:spacing w:after="120"/>
      <w:ind w:left="283"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b">
    <w:name w:val="Основной текст с отступом Знак"/>
    <w:basedOn w:val="a0"/>
    <w:link w:val="aa"/>
    <w:uiPriority w:val="99"/>
    <w:rsid w:val="004B605D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1">
    <w:name w:val="s_1"/>
    <w:basedOn w:val="a"/>
    <w:rsid w:val="008F304A"/>
    <w:pPr>
      <w:ind w:firstLine="720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apple-converted-space">
    <w:name w:val="apple-converted-space"/>
    <w:basedOn w:val="a0"/>
    <w:rsid w:val="0035426A"/>
  </w:style>
  <w:style w:type="character" w:customStyle="1" w:styleId="comment">
    <w:name w:val="comment"/>
    <w:basedOn w:val="a0"/>
    <w:rsid w:val="0035426A"/>
  </w:style>
  <w:style w:type="character" w:styleId="ac">
    <w:name w:val="Hyperlink"/>
    <w:basedOn w:val="a0"/>
    <w:uiPriority w:val="99"/>
    <w:semiHidden/>
    <w:unhideWhenUsed/>
    <w:rsid w:val="003E741F"/>
    <w:rPr>
      <w:strike w:val="0"/>
      <w:dstrike w:val="0"/>
      <w:color w:val="0092C9"/>
      <w:u w:val="none"/>
      <w:effect w:val="none"/>
    </w:rPr>
  </w:style>
  <w:style w:type="character" w:customStyle="1" w:styleId="WW8Num1z0">
    <w:name w:val="WW8Num1z0"/>
    <w:rsid w:val="003705A0"/>
    <w:rPr>
      <w:rFonts w:ascii="Wingdings" w:hAnsi="Wingdings" w:cs="StarSymbol" w:hint="default"/>
      <w:sz w:val="18"/>
      <w:szCs w:val="18"/>
    </w:rPr>
  </w:style>
  <w:style w:type="character" w:styleId="ad">
    <w:name w:val="Strong"/>
    <w:uiPriority w:val="22"/>
    <w:qFormat/>
    <w:rsid w:val="00F54C5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2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2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62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3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19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011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53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Documents\&#1048;&#1085;&#1092;&#1086;&#1088;&#1084;&#1072;&#1094;&#1080;&#1080;%20&#1055;&#1086;&#1082;&#1088;&#1086;&#1074;&#1089;&#1082;&#1080;&#1081;%20&#1088;&#1072;&#1081;&#1086;&#1085;\&#1054;&#1090;&#1095;&#1077;&#1090;%20&#1050;&#1057;&#1055;%20&#1079;&#1072;%202012&#1075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75D01-132F-4556-A57C-3B222B168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Отчет КСП за 2012г.</Template>
  <TotalTime>2842</TotalTime>
  <Pages>6</Pages>
  <Words>2224</Words>
  <Characters>12677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KSP_PALATA</cp:lastModifiedBy>
  <cp:revision>237</cp:revision>
  <cp:lastPrinted>2016-03-29T09:45:00Z</cp:lastPrinted>
  <dcterms:created xsi:type="dcterms:W3CDTF">2013-03-22T06:06:00Z</dcterms:created>
  <dcterms:modified xsi:type="dcterms:W3CDTF">2018-04-24T09:57:00Z</dcterms:modified>
</cp:coreProperties>
</file>