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t>О налоговых льготах для отдельных категорий граждан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 для отдельных категорий граждан </w:t>
      </w:r>
      <w:proofErr w:type="gramStart"/>
      <w:r w:rsidRPr="00CA2170">
        <w:rPr>
          <w:rFonts w:ascii="Times New Roman" w:hAnsi="Times New Roman" w:cs="Times New Roman"/>
          <w:sz w:val="28"/>
          <w:szCs w:val="28"/>
        </w:rPr>
        <w:t>предусмотрен</w:t>
      </w:r>
      <w:proofErr w:type="gramEnd"/>
      <w:r w:rsidRPr="00CA2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170">
        <w:rPr>
          <w:rFonts w:ascii="Times New Roman" w:hAnsi="Times New Roman" w:cs="Times New Roman"/>
          <w:sz w:val="28"/>
          <w:szCs w:val="28"/>
        </w:rPr>
        <w:t>рях</w:t>
      </w:r>
      <w:proofErr w:type="spellEnd"/>
      <w:r w:rsidRPr="00CA2170">
        <w:rPr>
          <w:rFonts w:ascii="Times New Roman" w:hAnsi="Times New Roman" w:cs="Times New Roman"/>
          <w:sz w:val="28"/>
          <w:szCs w:val="28"/>
        </w:rPr>
        <w:t xml:space="preserve"> льгот по уплате налогов на имущество физических лиц, транспортного и земельного налогов.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2170">
        <w:rPr>
          <w:rFonts w:ascii="Times New Roman" w:hAnsi="Times New Roman" w:cs="Times New Roman"/>
          <w:sz w:val="28"/>
          <w:szCs w:val="28"/>
        </w:rPr>
        <w:t xml:space="preserve">По налогу на имущество физических лиц (жилой дом; жилое помещение (квартира, комната); гараж, </w:t>
      </w:r>
      <w:proofErr w:type="spellStart"/>
      <w:r w:rsidRPr="00CA2170">
        <w:rPr>
          <w:rFonts w:ascii="Times New Roman" w:hAnsi="Times New Roman" w:cs="Times New Roman"/>
          <w:sz w:val="28"/>
          <w:szCs w:val="28"/>
        </w:rPr>
        <w:t>машино-место</w:t>
      </w:r>
      <w:proofErr w:type="spellEnd"/>
      <w:r w:rsidRPr="00CA2170">
        <w:rPr>
          <w:rFonts w:ascii="Times New Roman" w:hAnsi="Times New Roman" w:cs="Times New Roman"/>
          <w:sz w:val="28"/>
          <w:szCs w:val="28"/>
        </w:rPr>
        <w:t>; единый недвижимый комплекс; объект незавершенного строительства; иные здание, строение, сооружение, помещение) установлены льготы для отдельных категорий граждан и видов имущества.</w:t>
      </w:r>
      <w:proofErr w:type="gramEnd"/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2170">
        <w:rPr>
          <w:rFonts w:ascii="Times New Roman" w:hAnsi="Times New Roman" w:cs="Times New Roman"/>
          <w:sz w:val="28"/>
          <w:szCs w:val="28"/>
        </w:rPr>
        <w:t>Действующим федеральным законодательством от уплаты налога освобождены:</w:t>
      </w:r>
      <w:proofErr w:type="gramEnd"/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t>- Герои Советского Союза и Герои Российской Федерации, а также лица, награжденные орденом Славы трех степеней;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t>- инвалиды I и II групп, инвалиды с детства, дети-инвалиды;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t>- участники гражданской и Великой Отечественной войн, других боевых операций по защите СССР из числа военнослужащих, проходивших службу в воинских частях, штабах и учреждениях, входивших в состав действующей армии, и бывших партизан, а также ветераны боевых действий;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2170">
        <w:rPr>
          <w:rFonts w:ascii="Times New Roman" w:hAnsi="Times New Roman" w:cs="Times New Roman"/>
          <w:sz w:val="28"/>
          <w:szCs w:val="28"/>
        </w:rPr>
        <w:t>- лица вольнонаемного состава Советской Армии, Военно-Морского Флота, органов внутренних дел и государственной безопасности, занимавшие штатные должности в воинских частях, штабах и учреждениях, входивших в состав действующей армии в период Великой Отечественной войны, либо лица, находившиеся в этот период в городах, участие в обороне которых засчитывается этим лицам в выслугу лет для назначения пенсии на льготных условиях, установленных для военнослужащих частей</w:t>
      </w:r>
      <w:proofErr w:type="gramEnd"/>
      <w:r w:rsidRPr="00CA2170">
        <w:rPr>
          <w:rFonts w:ascii="Times New Roman" w:hAnsi="Times New Roman" w:cs="Times New Roman"/>
          <w:sz w:val="28"/>
          <w:szCs w:val="28"/>
        </w:rPr>
        <w:t xml:space="preserve"> действующей армии;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t>- лица, имеющие право на получение социальной поддержки, подвергшиеся радиации вследствие катастрофы на Чернобыльской АЭС, вследствие аварии в 1957 г. на производственном объединении "Маяк", вследствие ядерных испытаний на Семипалатинском полигоне;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t xml:space="preserve">- военнослужащие, а также граждане, уволенные с военной службы по достижении предельного возраста пребывания на военной службе, состоянию здоровья или в связи с организационно-штатными </w:t>
      </w:r>
      <w:r w:rsidRPr="00CA2170">
        <w:rPr>
          <w:rFonts w:ascii="Times New Roman" w:hAnsi="Times New Roman" w:cs="Times New Roman"/>
          <w:sz w:val="28"/>
          <w:szCs w:val="28"/>
        </w:rPr>
        <w:lastRenderedPageBreak/>
        <w:t>мероприятиями, имеющие общую продолжительность военной службы 20 лет и более;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t>- лица, принимавшие непосредственное участие в составе подразделений особого риска в испытаниях ядерного и термоядерного оружия, ликвидации аварий ядерных установок на средствах вооружения и военных объектах;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t>- члены семей военнослужащих, потерявших кормильца;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t>- пенсионеры, получающие пенсии на основании законодательства РФ или другого государства, а также лица, достигшие возраста 60 и 55 лет (соответственно мужчины и женщины), которым в соответствии с законодательством РФ выплачивается ежемесячное пожизненное содержание;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t>- граждане, уволенные с военной службы или призывавшиеся на военные сборы, выполнявшие интернациональный долг в Афганистане и других странах, в которых велись боевые действия;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t>- родители и супруги военнослужащих и государственных служащих, погибших при исполнении служебных обязанностей.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t>- физические лица, осуществляющие профессиональную творческую деятельность, - в отношении специально оборудованных помещений, сооружений, используемых ими исключительно в качестве творческих мастерских, ателье, студий, а также жилых домов, квартир, комнат, используемых для организации открытых для посещения негосударственных музеев, галерей, библиотек, - на период такого их использования;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t>- физические лица - в отношении хозяйственных строений или сооружений, площадь каждого из которых не превышает 50 кв. м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строительства.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t>Льготы по уплате транспортного налога устанавливаются законами субъектов Российской Федерации.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t>В соответствии с законодательством Амурской области освобождаются от уплаты транспортного налога: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t xml:space="preserve">- пенсионеры, которым назначена трудовая или страховая пенсия по старости, за одно зарегистрированное на их имя транспортное средство с </w:t>
      </w:r>
      <w:r w:rsidRPr="00CA2170">
        <w:rPr>
          <w:rFonts w:ascii="Times New Roman" w:hAnsi="Times New Roman" w:cs="Times New Roman"/>
          <w:sz w:val="28"/>
          <w:szCs w:val="28"/>
        </w:rPr>
        <w:lastRenderedPageBreak/>
        <w:t xml:space="preserve">мощностью двигателя до 100 л. </w:t>
      </w:r>
      <w:proofErr w:type="gramStart"/>
      <w:r w:rsidRPr="00CA217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A2170">
        <w:rPr>
          <w:rFonts w:ascii="Times New Roman" w:hAnsi="Times New Roman" w:cs="Times New Roman"/>
          <w:sz w:val="28"/>
          <w:szCs w:val="28"/>
        </w:rPr>
        <w:t xml:space="preserve">. включительно независимо </w:t>
      </w:r>
      <w:proofErr w:type="gramStart"/>
      <w:r w:rsidRPr="00CA217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A2170">
        <w:rPr>
          <w:rFonts w:ascii="Times New Roman" w:hAnsi="Times New Roman" w:cs="Times New Roman"/>
          <w:sz w:val="28"/>
          <w:szCs w:val="28"/>
        </w:rPr>
        <w:t xml:space="preserve"> даты выхода на пенсию;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2170">
        <w:rPr>
          <w:rFonts w:ascii="Times New Roman" w:hAnsi="Times New Roman" w:cs="Times New Roman"/>
          <w:sz w:val="28"/>
          <w:szCs w:val="28"/>
        </w:rPr>
        <w:t>- родители (усыновители, опекуны), имеющие детей-инвалидов, за одно зарегистрированное на имя родителя (усыновителя, опекуна) транспортное средство с мощностью двигателя до 150 л.с. включительно.</w:t>
      </w:r>
      <w:proofErr w:type="gramEnd"/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t>- Герои Советского Союза и Герои Российской Федерации, Герои Социалистического Труда, а также лица, награжденные орденом Славы трех степеней.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t>В соответствии с Налоговым кодексом Российской Федерации от уплаты земельного налога освобождены физические лица, относящиеся к коренным малочисленным народам Севера, Сибири и Дальнего Востока Российской Федерации, а также общины таких народов - в отношении земельных участков, используемых для сохранения и развития их традиционного образа жизни, хозяйствования и промыслов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t>Уменьшение налоговой базы (налоговый вычет) на величину кадастровой стоимости 600 кв. м площади земельного участка, находящегося в собственности, постоянном (бессрочном) пользовании или пожизненном наследуемом владении, предусмотрено для следующих категорий налогоплательщиков: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t>- Героев Советского Союза, Героев Российской Федерации, полных кавалеров ордена Славы;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t>- инвалидов I и II группы;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t>- инвалидов с детства, детей-инвалидов;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t>- ветеранов и инвалидов Великой Отечественной войны, а также ветеранов и инвалидов боевых действий;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t xml:space="preserve">- физических лиц, имеющих право на получение социальной поддержки (к таким лицам </w:t>
      </w:r>
      <w:proofErr w:type="gramStart"/>
      <w:r w:rsidRPr="00CA2170">
        <w:rPr>
          <w:rFonts w:ascii="Times New Roman" w:hAnsi="Times New Roman" w:cs="Times New Roman"/>
          <w:sz w:val="28"/>
          <w:szCs w:val="28"/>
        </w:rPr>
        <w:t>относятся</w:t>
      </w:r>
      <w:proofErr w:type="gramEnd"/>
      <w:r w:rsidRPr="00CA2170">
        <w:rPr>
          <w:rFonts w:ascii="Times New Roman" w:hAnsi="Times New Roman" w:cs="Times New Roman"/>
          <w:sz w:val="28"/>
          <w:szCs w:val="28"/>
        </w:rPr>
        <w:t xml:space="preserve"> в том числе граждане РФ, подвергшиеся воздействию радиации и участвовавшие в ликвидации последствий на Чернобыльской АЭС);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t>- физических лиц,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lastRenderedPageBreak/>
        <w:t>- физических лиц, получивших или перенесших лучевую болезнь или ставших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t>- пенсионеров, получающих назначенные в установленном порядке пенсии, а также лиц, достигших 60 и 55 лет (соответственно мужчины и женщины), которым выплачивается ежемесячное пожизненное содержание.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  <w:r w:rsidRPr="00CA2170">
        <w:rPr>
          <w:rFonts w:ascii="Times New Roman" w:hAnsi="Times New Roman" w:cs="Times New Roman"/>
          <w:sz w:val="28"/>
          <w:szCs w:val="28"/>
        </w:rPr>
        <w:t>Местные налоговые льготы по уплате земельного налога могут быть предусмотрены на территориях соответствующих муниципальных образований.</w:t>
      </w:r>
    </w:p>
    <w:p w:rsidR="00CA2170" w:rsidRPr="00CA2170" w:rsidRDefault="00CA2170" w:rsidP="00CA217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A2170" w:rsidRPr="00CA2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2170"/>
    <w:rsid w:val="00CA2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9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922</Words>
  <Characters>5257</Characters>
  <Application>Microsoft Office Word</Application>
  <DocSecurity>0</DocSecurity>
  <Lines>43</Lines>
  <Paragraphs>12</Paragraphs>
  <ScaleCrop>false</ScaleCrop>
  <Company>Microsoft</Company>
  <LinksUpToDate>false</LinksUpToDate>
  <CharactersWithSpaces>6167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2019-02-04T11:49:00Z</dcterms:created>
  <dcterms:modified xsi:type="dcterms:W3CDTF">2019-02-04T11:50:00Z</dcterms:modified>
</cp:coreProperties>
</file>