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C5" w:rsidRDefault="00AE6902" w:rsidP="00E93BD5">
      <w:pPr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Требования к пожарной безопасности при распространении и использовании пиротехнических изделий.</w:t>
      </w:r>
    </w:p>
    <w:p w:rsid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Постановлением Правительства Российской Федерации от 22.12.2009 № 1052 сформулированы требования к пожарной безопасности при распространении и использовании пиротехнических изделий.</w:t>
      </w: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Так, в соответствии с указанным постановлением применение пиротехнической продукции должно осуществляться в соответствии с требованиями инструкции (руководства) по эксплуатации завода-изготовителя. При этом инструкция должна содержать требования пожарной безопасности к такому пиротехническому изделию.</w:t>
      </w: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указанном постановлении приведен перечень мест, применение пиротехнических изделий в которых запрещается. В частности в помещениях, зданиях и сооружениях любого функционального назначения;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 на крышах, балконах, лоджиях и выступающих частях фасадов зданий (сооружений), на сценических площадках, стадионах и иных спортивных сооружениях.</w:t>
      </w: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Таким образом, использовать пиротехнические изделия целесообразно на открытой площадке без деревьев и построек, в отсутствии близко расположенных автомобилей.</w:t>
      </w: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  <w:t>При подготовке и проведении фейерверков в местах массового пребывания людей с использованием пиротехнических изделий должны быть разработаны технические решения (условия), при выполнении которых возможно проведение фейерверка. Зрители должны находиться с наветренной стороны.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изделий.</w:t>
      </w: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Места для проведения фейерверков необходимо отгородить и оснастить первичными средствами пожаротушения. Охрана мест и безопасность при устройстве фейерверков возлагается на организацию, проводящую фейерверк. После использования пиротехнических изделий территория должна быть осмотрена и очищена от отработанных, несработавших пиротехнических изделий и их опасных элементов.</w:t>
      </w: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Торговля пиротехникой разрешена только официально зарегистрированным юридическим лицам и индивидуальным предпринимателям и если в отношении них сведения об этом виде экономической деятельности содержатся соответственно в Едином государственном реестре юридических лиц и Едином государственном реестре индивидуальных предпринимателей.</w:t>
      </w:r>
    </w:p>
    <w:p w:rsidR="00AE6902" w:rsidRPr="00AE6902" w:rsidRDefault="00AE6902" w:rsidP="00E93BD5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 этом реализация пиротехнических изделий запрещается:</w:t>
      </w: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  <w:t>а) на объектах торговли, расположенных в жилых зданиях, зданиях вокзалов (воздушных, морских, речных, железнодорожных и автомобильных), на платформах железнодорожных станций, в наземных вестибюлях станций метрополитена, уличных переходах и иных подземных сооружениях, а также транспортных средствах общего пользования и на территориях пожароопасных производственных объектов;</w:t>
      </w: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  <w:t>б) лицам, не достигшим 16-летнего возраста (если производителем не установлено другое возрастное ограничение);</w:t>
      </w:r>
      <w:r w:rsidRPr="00AE690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  <w:t>в) при отсутствии (утрате) идентификационных признаков продукции, с истекшим сроком годности, следами порчи и без инструкции (руководства) по эксплуатации, обязательного сертификата соответствия либо знака соответствия.</w:t>
      </w:r>
    </w:p>
    <w:p w:rsidR="00AE6902" w:rsidRPr="00AE6902" w:rsidRDefault="00AE6902" w:rsidP="00E93B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E6902" w:rsidRPr="00AE6902" w:rsidSect="0077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6902"/>
    <w:rsid w:val="00776EC5"/>
    <w:rsid w:val="00AE6902"/>
    <w:rsid w:val="00E9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902"/>
    <w:rPr>
      <w:b/>
      <w:bCs/>
    </w:rPr>
  </w:style>
  <w:style w:type="paragraph" w:styleId="a4">
    <w:name w:val="Normal (Web)"/>
    <w:basedOn w:val="a"/>
    <w:uiPriority w:val="99"/>
    <w:semiHidden/>
    <w:unhideWhenUsed/>
    <w:rsid w:val="00AE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2019-02-04T07:47:00Z</dcterms:created>
  <dcterms:modified xsi:type="dcterms:W3CDTF">2019-02-04T07:50:00Z</dcterms:modified>
</cp:coreProperties>
</file>